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D9" w:rsidRPr="00561511" w:rsidRDefault="00C336D9" w:rsidP="002B6B98">
      <w:pPr>
        <w:spacing w:after="0" w:line="240" w:lineRule="auto"/>
        <w:rPr>
          <w:rFonts w:ascii="宋体"/>
          <w:sz w:val="30"/>
          <w:szCs w:val="30"/>
          <w:lang w:eastAsia="zh-CN"/>
        </w:rPr>
      </w:pPr>
      <w:r w:rsidRPr="00561511">
        <w:rPr>
          <w:rFonts w:ascii="宋体" w:hAnsi="宋体" w:hint="eastAsia"/>
          <w:sz w:val="30"/>
          <w:szCs w:val="30"/>
          <w:lang w:eastAsia="zh-CN"/>
        </w:rPr>
        <w:t>附件</w:t>
      </w:r>
      <w:r w:rsidRPr="00561511">
        <w:rPr>
          <w:rFonts w:ascii="宋体" w:hAnsi="宋体"/>
          <w:sz w:val="30"/>
          <w:szCs w:val="30"/>
          <w:lang w:eastAsia="zh-CN"/>
        </w:rPr>
        <w:t>1</w:t>
      </w:r>
      <w:r w:rsidRPr="00561511">
        <w:rPr>
          <w:rFonts w:ascii="宋体" w:hAnsi="宋体" w:hint="eastAsia"/>
          <w:sz w:val="30"/>
          <w:szCs w:val="30"/>
          <w:lang w:eastAsia="zh-CN"/>
        </w:rPr>
        <w:t>：</w:t>
      </w:r>
    </w:p>
    <w:p w:rsidR="00C336D9" w:rsidRPr="00561511" w:rsidRDefault="00C336D9" w:rsidP="002B6B98">
      <w:pPr>
        <w:spacing w:after="0" w:line="560" w:lineRule="exact"/>
        <w:jc w:val="center"/>
        <w:rPr>
          <w:rFonts w:ascii="方正小标宋简体" w:eastAsia="方正小标宋简体" w:hAnsi="宋体"/>
          <w:b/>
          <w:sz w:val="44"/>
          <w:szCs w:val="44"/>
          <w:lang w:eastAsia="zh-CN"/>
        </w:rPr>
      </w:pPr>
      <w:r w:rsidRPr="00561511">
        <w:rPr>
          <w:rFonts w:ascii="方正小标宋简体" w:eastAsia="方正小标宋简体" w:hAnsi="宋体" w:hint="eastAsia"/>
          <w:b/>
          <w:sz w:val="44"/>
          <w:szCs w:val="44"/>
          <w:lang w:eastAsia="zh-CN"/>
        </w:rPr>
        <w:t>武汉理工大学管理学院廉政风险防控工作实施方案</w:t>
      </w:r>
    </w:p>
    <w:p w:rsidR="00C336D9" w:rsidRPr="00561511" w:rsidRDefault="00C336D9" w:rsidP="002B6B98">
      <w:pPr>
        <w:spacing w:after="0" w:line="560" w:lineRule="exact"/>
        <w:jc w:val="center"/>
        <w:rPr>
          <w:rFonts w:ascii="方正小标宋简体" w:eastAsia="方正小标宋简体" w:hAnsi="宋体"/>
          <w:b/>
          <w:sz w:val="44"/>
          <w:szCs w:val="44"/>
          <w:lang w:eastAsia="zh-CN"/>
        </w:rPr>
      </w:pPr>
    </w:p>
    <w:p w:rsidR="00C336D9" w:rsidRPr="00561511" w:rsidRDefault="00C336D9" w:rsidP="00622C58">
      <w:pPr>
        <w:spacing w:after="0" w:line="360" w:lineRule="auto"/>
        <w:ind w:firstLineChars="200" w:firstLine="480"/>
        <w:rPr>
          <w:rFonts w:ascii="宋体"/>
          <w:sz w:val="24"/>
          <w:szCs w:val="24"/>
          <w:lang w:eastAsia="zh-CN"/>
        </w:rPr>
      </w:pPr>
      <w:r w:rsidRPr="00561511">
        <w:rPr>
          <w:rFonts w:ascii="宋体" w:hAnsi="宋体" w:hint="eastAsia"/>
          <w:sz w:val="24"/>
          <w:szCs w:val="24"/>
          <w:lang w:eastAsia="zh-CN"/>
        </w:rPr>
        <w:t>为深入贯彻执行中共中央《建立健全惩治和预防腐败体系</w:t>
      </w:r>
      <w:r w:rsidRPr="00561511">
        <w:rPr>
          <w:rFonts w:ascii="宋体" w:hAnsi="宋体"/>
          <w:sz w:val="24"/>
          <w:szCs w:val="24"/>
          <w:lang w:eastAsia="zh-CN"/>
        </w:rPr>
        <w:t>2013—2017</w:t>
      </w:r>
      <w:r w:rsidRPr="00561511">
        <w:rPr>
          <w:rFonts w:ascii="宋体" w:hAnsi="宋体" w:hint="eastAsia"/>
          <w:sz w:val="24"/>
          <w:szCs w:val="24"/>
          <w:lang w:eastAsia="zh-CN"/>
        </w:rPr>
        <w:t>年工作规划》（中发〔</w:t>
      </w:r>
      <w:r w:rsidRPr="00561511">
        <w:rPr>
          <w:rFonts w:ascii="宋体" w:hAnsi="宋体"/>
          <w:sz w:val="24"/>
          <w:szCs w:val="24"/>
          <w:lang w:eastAsia="zh-CN"/>
        </w:rPr>
        <w:t>2013</w:t>
      </w:r>
      <w:r w:rsidRPr="00561511">
        <w:rPr>
          <w:rFonts w:ascii="宋体" w:hAnsi="宋体" w:hint="eastAsia"/>
          <w:sz w:val="24"/>
          <w:szCs w:val="24"/>
          <w:lang w:eastAsia="zh-CN"/>
        </w:rPr>
        <w:t>〕</w:t>
      </w:r>
      <w:r w:rsidRPr="00561511">
        <w:rPr>
          <w:rFonts w:ascii="宋体" w:hAnsi="宋体"/>
          <w:sz w:val="24"/>
          <w:szCs w:val="24"/>
          <w:lang w:eastAsia="zh-CN"/>
        </w:rPr>
        <w:t>14</w:t>
      </w:r>
      <w:r w:rsidRPr="00561511">
        <w:rPr>
          <w:rFonts w:ascii="宋体" w:hAnsi="宋体" w:hint="eastAsia"/>
          <w:sz w:val="24"/>
          <w:szCs w:val="24"/>
          <w:lang w:eastAsia="zh-CN"/>
        </w:rPr>
        <w:t>号）、中共教育部党组《关于深入推进高等学校惩治和预防腐败体系建设的意见》（教党〔</w:t>
      </w:r>
      <w:r w:rsidRPr="00561511">
        <w:rPr>
          <w:rFonts w:ascii="宋体" w:hAnsi="宋体"/>
          <w:sz w:val="24"/>
          <w:szCs w:val="24"/>
          <w:lang w:eastAsia="zh-CN"/>
        </w:rPr>
        <w:t>2014</w:t>
      </w:r>
      <w:r w:rsidRPr="00561511">
        <w:rPr>
          <w:rFonts w:ascii="宋体" w:hAnsi="宋体" w:hint="eastAsia"/>
          <w:sz w:val="24"/>
          <w:szCs w:val="24"/>
          <w:lang w:eastAsia="zh-CN"/>
        </w:rPr>
        <w:t>〕</w:t>
      </w:r>
      <w:r w:rsidRPr="00561511">
        <w:rPr>
          <w:rFonts w:ascii="宋体" w:hAnsi="宋体"/>
          <w:sz w:val="24"/>
          <w:szCs w:val="24"/>
          <w:lang w:eastAsia="zh-CN"/>
        </w:rPr>
        <w:t>38</w:t>
      </w:r>
      <w:r w:rsidRPr="00561511">
        <w:rPr>
          <w:rFonts w:ascii="宋体" w:hAnsi="宋体" w:hint="eastAsia"/>
          <w:sz w:val="24"/>
          <w:szCs w:val="24"/>
          <w:lang w:eastAsia="zh-CN"/>
        </w:rPr>
        <w:t>号）精神，根据学校《关于开展廉政风险防控</w:t>
      </w:r>
      <w:r w:rsidRPr="00561511">
        <w:rPr>
          <w:rFonts w:ascii="宋体" w:hint="eastAsia"/>
          <w:sz w:val="24"/>
          <w:szCs w:val="24"/>
          <w:lang w:eastAsia="zh-CN"/>
        </w:rPr>
        <w:t>“</w:t>
      </w:r>
      <w:r w:rsidRPr="00561511">
        <w:rPr>
          <w:rFonts w:ascii="宋体" w:hAnsi="宋体" w:hint="eastAsia"/>
          <w:sz w:val="24"/>
          <w:szCs w:val="24"/>
          <w:lang w:eastAsia="zh-CN"/>
        </w:rPr>
        <w:t>回头看</w:t>
      </w:r>
      <w:r w:rsidRPr="00561511">
        <w:rPr>
          <w:rFonts w:ascii="宋体" w:hint="eastAsia"/>
          <w:sz w:val="24"/>
          <w:szCs w:val="24"/>
          <w:lang w:eastAsia="zh-CN"/>
        </w:rPr>
        <w:t>”</w:t>
      </w:r>
      <w:r w:rsidRPr="00561511">
        <w:rPr>
          <w:rFonts w:ascii="宋体" w:hAnsi="宋体" w:hint="eastAsia"/>
          <w:sz w:val="24"/>
          <w:szCs w:val="24"/>
          <w:lang w:eastAsia="zh-CN"/>
        </w:rPr>
        <w:t>工作的通知》要求，结合本单位工作实际，制定本实施方案。</w:t>
      </w:r>
    </w:p>
    <w:p w:rsidR="00C336D9" w:rsidRPr="00561511" w:rsidRDefault="00C336D9" w:rsidP="00622C58">
      <w:pPr>
        <w:spacing w:after="0" w:line="360" w:lineRule="auto"/>
        <w:ind w:firstLineChars="200" w:firstLine="602"/>
        <w:rPr>
          <w:rFonts w:ascii="黑体" w:eastAsia="黑体" w:hAnsi="黑体"/>
          <w:b/>
          <w:sz w:val="30"/>
          <w:szCs w:val="30"/>
          <w:lang w:eastAsia="zh-CN"/>
        </w:rPr>
      </w:pPr>
      <w:r w:rsidRPr="00561511">
        <w:rPr>
          <w:rFonts w:ascii="黑体" w:eastAsia="黑体" w:hAnsi="黑体" w:hint="eastAsia"/>
          <w:b/>
          <w:sz w:val="30"/>
          <w:szCs w:val="30"/>
          <w:lang w:eastAsia="zh-CN"/>
        </w:rPr>
        <w:t>一、组织领导</w:t>
      </w:r>
    </w:p>
    <w:p w:rsidR="00C336D9" w:rsidRPr="00561511" w:rsidRDefault="00C336D9" w:rsidP="00622C58">
      <w:pPr>
        <w:spacing w:after="0" w:line="360" w:lineRule="auto"/>
        <w:ind w:firstLineChars="200" w:firstLine="480"/>
        <w:rPr>
          <w:rFonts w:ascii="宋体"/>
          <w:sz w:val="24"/>
          <w:szCs w:val="24"/>
          <w:lang w:eastAsia="zh-CN"/>
        </w:rPr>
      </w:pPr>
      <w:r w:rsidRPr="00561511">
        <w:rPr>
          <w:rFonts w:ascii="宋体" w:hAnsi="宋体" w:hint="eastAsia"/>
          <w:sz w:val="24"/>
          <w:szCs w:val="24"/>
          <w:lang w:eastAsia="zh-CN"/>
        </w:rPr>
        <w:t>组长：高维义</w:t>
      </w:r>
    </w:p>
    <w:p w:rsidR="00C336D9" w:rsidRPr="00561511" w:rsidRDefault="00C336D9" w:rsidP="00622C58">
      <w:pPr>
        <w:spacing w:after="0" w:line="360" w:lineRule="auto"/>
        <w:ind w:firstLineChars="200" w:firstLine="480"/>
        <w:rPr>
          <w:rFonts w:ascii="宋体"/>
          <w:sz w:val="24"/>
          <w:szCs w:val="24"/>
          <w:lang w:eastAsia="zh-CN"/>
        </w:rPr>
      </w:pPr>
      <w:r w:rsidRPr="00561511">
        <w:rPr>
          <w:rFonts w:ascii="宋体" w:hAnsi="宋体" w:hint="eastAsia"/>
          <w:sz w:val="24"/>
          <w:szCs w:val="24"/>
          <w:lang w:eastAsia="zh-CN"/>
        </w:rPr>
        <w:t>成员：宋英华、夏德、徐宏毅、张泉乐、苏华、郭颖</w:t>
      </w:r>
    </w:p>
    <w:p w:rsidR="00C336D9" w:rsidRPr="00561511" w:rsidRDefault="00C336D9" w:rsidP="00622C58">
      <w:pPr>
        <w:spacing w:after="0" w:line="360" w:lineRule="auto"/>
        <w:ind w:firstLineChars="200" w:firstLine="602"/>
        <w:rPr>
          <w:rFonts w:ascii="黑体" w:eastAsia="黑体" w:hAnsi="黑体"/>
          <w:b/>
          <w:sz w:val="30"/>
          <w:szCs w:val="30"/>
          <w:lang w:eastAsia="zh-CN"/>
        </w:rPr>
      </w:pPr>
      <w:r w:rsidRPr="00561511">
        <w:rPr>
          <w:rFonts w:ascii="黑体" w:eastAsia="黑体" w:hAnsi="黑体" w:hint="eastAsia"/>
          <w:b/>
          <w:sz w:val="30"/>
          <w:szCs w:val="30"/>
          <w:lang w:eastAsia="zh-CN"/>
        </w:rPr>
        <w:t>二、廉政风险点</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（一）领导班子建设</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1. </w:t>
      </w:r>
      <w:r w:rsidRPr="00561511">
        <w:rPr>
          <w:rFonts w:ascii="宋体" w:hAnsi="宋体" w:cs="宋体" w:hint="eastAsia"/>
          <w:sz w:val="24"/>
          <w:szCs w:val="24"/>
          <w:lang w:eastAsia="zh-CN"/>
        </w:rPr>
        <w:t>理论素养</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2. </w:t>
      </w:r>
      <w:r w:rsidRPr="00561511">
        <w:rPr>
          <w:rFonts w:ascii="宋体" w:hAnsi="宋体" w:cs="宋体" w:hint="eastAsia"/>
          <w:sz w:val="24"/>
          <w:szCs w:val="24"/>
          <w:lang w:eastAsia="zh-CN"/>
        </w:rPr>
        <w:t>决策程序</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3. </w:t>
      </w:r>
      <w:r w:rsidRPr="00561511">
        <w:rPr>
          <w:rFonts w:ascii="宋体" w:hAnsi="宋体" w:cs="宋体" w:hint="eastAsia"/>
          <w:sz w:val="24"/>
          <w:szCs w:val="24"/>
          <w:lang w:eastAsia="zh-CN"/>
        </w:rPr>
        <w:t>维稳工作</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561511" w:rsidRPr="00561511" w:rsidRDefault="00C336D9" w:rsidP="00622C58">
      <w:pPr>
        <w:shd w:val="clear" w:color="auto" w:fill="FFFFFF"/>
        <w:spacing w:after="0" w:line="360" w:lineRule="auto"/>
        <w:rPr>
          <w:rFonts w:ascii="宋体" w:hAnsi="宋体" w:cs="宋体"/>
          <w:b/>
          <w:sz w:val="24"/>
          <w:szCs w:val="24"/>
          <w:lang w:eastAsia="zh-CN"/>
        </w:rPr>
      </w:pPr>
      <w:r w:rsidRPr="00561511">
        <w:rPr>
          <w:rFonts w:ascii="宋体" w:hAnsi="宋体" w:cs="宋体" w:hint="eastAsia"/>
          <w:b/>
          <w:sz w:val="24"/>
          <w:szCs w:val="24"/>
          <w:lang w:eastAsia="zh-CN"/>
        </w:rPr>
        <w:t xml:space="preserve">　（二）学科建设</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w:t>
      </w:r>
      <w:r w:rsidR="00561511" w:rsidRPr="00561511">
        <w:rPr>
          <w:rFonts w:ascii="宋体" w:hAnsi="宋体" w:cs="宋体" w:hint="eastAsia"/>
          <w:sz w:val="24"/>
          <w:szCs w:val="24"/>
          <w:lang w:eastAsia="zh-CN"/>
        </w:rPr>
        <w:t xml:space="preserve"> 学科水平评估</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00561511" w:rsidRPr="00561511">
        <w:rPr>
          <w:rFonts w:ascii="宋体" w:hAnsi="宋体" w:cs="宋体" w:hint="eastAsia"/>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2. </w:t>
      </w:r>
      <w:r w:rsidRPr="00561511">
        <w:rPr>
          <w:rFonts w:ascii="宋体" w:hAnsi="宋体" w:cs="宋体" w:hint="eastAsia"/>
          <w:sz w:val="24"/>
          <w:szCs w:val="24"/>
          <w:lang w:eastAsia="zh-CN"/>
        </w:rPr>
        <w:t>省级重点学科申报项目</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3. </w:t>
      </w:r>
      <w:r w:rsidRPr="00561511">
        <w:rPr>
          <w:rFonts w:ascii="宋体" w:hAnsi="宋体" w:cs="宋体" w:hint="eastAsia"/>
          <w:sz w:val="24"/>
          <w:szCs w:val="24"/>
          <w:lang w:eastAsia="zh-CN"/>
        </w:rPr>
        <w:t>国家重点学科申报前期准备工作</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（三）队伍建设</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1. </w:t>
      </w:r>
      <w:r w:rsidRPr="00561511">
        <w:rPr>
          <w:rFonts w:ascii="宋体" w:hAnsi="宋体" w:cs="宋体" w:hint="eastAsia"/>
          <w:sz w:val="24"/>
          <w:szCs w:val="24"/>
          <w:lang w:eastAsia="zh-CN"/>
        </w:rPr>
        <w:t>引进人才事项</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00622C58" w:rsidRPr="00561511">
        <w:rPr>
          <w:rFonts w:ascii="宋体" w:hAnsi="宋体" w:cs="宋体"/>
          <w:sz w:val="24"/>
          <w:szCs w:val="24"/>
          <w:lang w:eastAsia="zh-CN"/>
        </w:rPr>
        <w:t>2.</w:t>
      </w:r>
      <w:r w:rsidR="00622C58" w:rsidRPr="00561511">
        <w:rPr>
          <w:rFonts w:ascii="宋体" w:hAnsi="宋体" w:cs="宋体" w:hint="eastAsia"/>
          <w:sz w:val="24"/>
          <w:szCs w:val="24"/>
          <w:lang w:eastAsia="zh-CN"/>
        </w:rPr>
        <w:t xml:space="preserve"> </w:t>
      </w:r>
      <w:r w:rsidRPr="00561511">
        <w:rPr>
          <w:rFonts w:ascii="宋体" w:hAnsi="宋体" w:cs="宋体" w:hint="eastAsia"/>
          <w:sz w:val="24"/>
          <w:szCs w:val="24"/>
          <w:lang w:eastAsia="zh-CN"/>
        </w:rPr>
        <w:t>人才培养、进修事项</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3. </w:t>
      </w:r>
      <w:r w:rsidRPr="00561511">
        <w:rPr>
          <w:rFonts w:ascii="宋体" w:hAnsi="宋体" w:cs="宋体" w:hint="eastAsia"/>
          <w:sz w:val="24"/>
          <w:szCs w:val="24"/>
          <w:lang w:eastAsia="zh-CN"/>
        </w:rPr>
        <w:t>教师职称评聘工作</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（四）财务管理</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1. </w:t>
      </w:r>
      <w:r w:rsidRPr="00561511">
        <w:rPr>
          <w:rFonts w:ascii="宋体" w:hAnsi="宋体" w:cs="宋体" w:hint="eastAsia"/>
          <w:sz w:val="24"/>
          <w:szCs w:val="24"/>
          <w:lang w:eastAsia="zh-CN"/>
        </w:rPr>
        <w:t>财务收入事项</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lastRenderedPageBreak/>
        <w:t xml:space="preserve">　　</w:t>
      </w:r>
      <w:r w:rsidRPr="00561511">
        <w:rPr>
          <w:rFonts w:ascii="宋体" w:hAnsi="宋体" w:cs="宋体"/>
          <w:sz w:val="24"/>
          <w:szCs w:val="24"/>
          <w:lang w:eastAsia="zh-CN"/>
        </w:rPr>
        <w:t xml:space="preserve">2. </w:t>
      </w:r>
      <w:r w:rsidRPr="00561511">
        <w:rPr>
          <w:rFonts w:ascii="宋体" w:hAnsi="宋体" w:cs="宋体" w:hint="eastAsia"/>
          <w:sz w:val="24"/>
          <w:szCs w:val="24"/>
          <w:lang w:eastAsia="zh-CN"/>
        </w:rPr>
        <w:t>财务支出事项</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（五）本科教学管理</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w:t>
      </w:r>
      <w:r w:rsidR="00622C58" w:rsidRPr="00561511">
        <w:rPr>
          <w:rFonts w:ascii="宋体" w:hAnsi="宋体" w:cs="宋体" w:hint="eastAsia"/>
          <w:sz w:val="24"/>
          <w:szCs w:val="24"/>
          <w:lang w:eastAsia="zh-CN"/>
        </w:rPr>
        <w:t xml:space="preserve"> </w:t>
      </w:r>
      <w:r w:rsidRPr="00561511">
        <w:rPr>
          <w:rFonts w:ascii="宋体" w:hAnsi="宋体" w:cs="宋体" w:hint="eastAsia"/>
          <w:sz w:val="24"/>
          <w:szCs w:val="24"/>
          <w:lang w:eastAsia="zh-CN"/>
        </w:rPr>
        <w:t>推荐免试攻读硕士学位研究生</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w:t>
      </w:r>
      <w:r w:rsidR="00622C58" w:rsidRPr="00561511">
        <w:rPr>
          <w:rFonts w:ascii="宋体" w:hAnsi="宋体" w:cs="宋体" w:hint="eastAsia"/>
          <w:sz w:val="24"/>
          <w:szCs w:val="24"/>
          <w:lang w:eastAsia="zh-CN"/>
        </w:rPr>
        <w:t xml:space="preserve"> </w:t>
      </w:r>
      <w:r w:rsidRPr="00561511">
        <w:rPr>
          <w:rFonts w:ascii="宋体" w:hAnsi="宋体" w:cs="宋体" w:hint="eastAsia"/>
          <w:sz w:val="24"/>
          <w:szCs w:val="24"/>
          <w:lang w:eastAsia="zh-CN"/>
        </w:rPr>
        <w:t>学生转专业</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3.</w:t>
      </w:r>
      <w:r w:rsidR="00622C58" w:rsidRPr="00561511">
        <w:rPr>
          <w:rFonts w:ascii="宋体" w:hAnsi="宋体" w:cs="宋体" w:hint="eastAsia"/>
          <w:sz w:val="24"/>
          <w:szCs w:val="24"/>
          <w:lang w:eastAsia="zh-CN"/>
        </w:rPr>
        <w:t xml:space="preserve"> </w:t>
      </w:r>
      <w:r w:rsidRPr="00561511">
        <w:rPr>
          <w:rFonts w:ascii="宋体" w:hAnsi="宋体" w:cs="宋体" w:hint="eastAsia"/>
          <w:sz w:val="24"/>
          <w:szCs w:val="24"/>
          <w:lang w:eastAsia="zh-CN"/>
        </w:rPr>
        <w:t>试卷命题、阅卷及成绩评定</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（六）</w:t>
      </w:r>
      <w:r w:rsidRPr="00561511">
        <w:rPr>
          <w:rFonts w:ascii="宋体" w:hAnsi="宋体" w:cs="宋体"/>
          <w:b/>
          <w:sz w:val="24"/>
          <w:szCs w:val="24"/>
          <w:lang w:eastAsia="zh-CN"/>
        </w:rPr>
        <w:t>MBA/MEM/MPM</w:t>
      </w:r>
      <w:r w:rsidRPr="00561511">
        <w:rPr>
          <w:rFonts w:ascii="宋体" w:hAnsi="宋体" w:cs="宋体" w:hint="eastAsia"/>
          <w:b/>
          <w:sz w:val="24"/>
          <w:szCs w:val="24"/>
          <w:lang w:eastAsia="zh-CN"/>
        </w:rPr>
        <w:t>专业学位</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w:t>
      </w:r>
      <w:r w:rsidR="00622C58" w:rsidRPr="00561511">
        <w:rPr>
          <w:rFonts w:ascii="宋体" w:hAnsi="宋体" w:cs="宋体" w:hint="eastAsia"/>
          <w:sz w:val="24"/>
          <w:szCs w:val="24"/>
          <w:lang w:eastAsia="zh-CN"/>
        </w:rPr>
        <w:t xml:space="preserve"> </w:t>
      </w:r>
      <w:r w:rsidRPr="00561511">
        <w:rPr>
          <w:rFonts w:ascii="宋体" w:hAnsi="宋体" w:cs="宋体" w:hint="eastAsia"/>
          <w:sz w:val="24"/>
          <w:szCs w:val="24"/>
          <w:lang w:eastAsia="zh-CN"/>
        </w:rPr>
        <w:t>合同谈判（</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2.</w:t>
      </w:r>
      <w:r w:rsidRPr="00561511">
        <w:rPr>
          <w:rFonts w:ascii="宋体" w:hAnsi="宋体" w:cs="宋体" w:hint="eastAsia"/>
          <w:sz w:val="24"/>
          <w:szCs w:val="24"/>
          <w:lang w:eastAsia="zh-CN"/>
        </w:rPr>
        <w:t xml:space="preserve"> </w:t>
      </w:r>
      <w:r w:rsidR="00C336D9" w:rsidRPr="00561511">
        <w:rPr>
          <w:rFonts w:ascii="宋体" w:hAnsi="宋体" w:cs="宋体" w:hint="eastAsia"/>
          <w:sz w:val="24"/>
          <w:szCs w:val="24"/>
          <w:lang w:eastAsia="zh-CN"/>
        </w:rPr>
        <w:t>报名考试（</w:t>
      </w:r>
      <w:r w:rsidR="00C336D9" w:rsidRPr="00561511">
        <w:rPr>
          <w:rFonts w:ascii="宋体" w:hAnsi="宋体" w:cs="宋体"/>
          <w:sz w:val="24"/>
          <w:szCs w:val="24"/>
          <w:lang w:eastAsia="zh-CN"/>
        </w:rPr>
        <w:t>A</w:t>
      </w:r>
      <w:r w:rsidR="00C336D9"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3.</w:t>
      </w:r>
      <w:r w:rsidRPr="00561511">
        <w:rPr>
          <w:rFonts w:ascii="宋体" w:hAnsi="宋体" w:cs="宋体" w:hint="eastAsia"/>
          <w:sz w:val="24"/>
          <w:szCs w:val="24"/>
          <w:lang w:eastAsia="zh-CN"/>
        </w:rPr>
        <w:t xml:space="preserve"> </w:t>
      </w:r>
      <w:r w:rsidR="00C336D9" w:rsidRPr="00561511">
        <w:rPr>
          <w:rFonts w:ascii="宋体" w:hAnsi="宋体" w:cs="宋体" w:hint="eastAsia"/>
          <w:sz w:val="24"/>
          <w:szCs w:val="24"/>
          <w:lang w:eastAsia="zh-CN"/>
        </w:rPr>
        <w:t>划线（</w:t>
      </w:r>
      <w:r w:rsidR="00C336D9" w:rsidRPr="00561511">
        <w:rPr>
          <w:rFonts w:ascii="宋体" w:hAnsi="宋体" w:cs="宋体"/>
          <w:sz w:val="24"/>
          <w:szCs w:val="24"/>
          <w:lang w:eastAsia="zh-CN"/>
        </w:rPr>
        <w:t>B</w:t>
      </w:r>
      <w:r w:rsidR="00C336D9"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4.</w:t>
      </w:r>
      <w:r w:rsidRPr="00561511">
        <w:rPr>
          <w:rFonts w:ascii="宋体" w:hAnsi="宋体" w:cs="宋体" w:hint="eastAsia"/>
          <w:sz w:val="24"/>
          <w:szCs w:val="24"/>
          <w:lang w:eastAsia="zh-CN"/>
        </w:rPr>
        <w:t xml:space="preserve"> </w:t>
      </w:r>
      <w:r w:rsidR="00C336D9" w:rsidRPr="00561511">
        <w:rPr>
          <w:rFonts w:ascii="宋体" w:hAnsi="宋体" w:cs="宋体" w:hint="eastAsia"/>
          <w:sz w:val="24"/>
          <w:szCs w:val="24"/>
          <w:lang w:eastAsia="zh-CN"/>
        </w:rPr>
        <w:t>复试（</w:t>
      </w:r>
      <w:r w:rsidR="00C336D9" w:rsidRPr="00561511">
        <w:rPr>
          <w:rFonts w:ascii="宋体" w:hAnsi="宋体" w:cs="宋体"/>
          <w:sz w:val="24"/>
          <w:szCs w:val="24"/>
          <w:lang w:eastAsia="zh-CN"/>
        </w:rPr>
        <w:t>B</w:t>
      </w:r>
      <w:r w:rsidR="00C336D9"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5.</w:t>
      </w:r>
      <w:r w:rsidRPr="00561511">
        <w:rPr>
          <w:rFonts w:ascii="宋体" w:hAnsi="宋体" w:cs="宋体" w:hint="eastAsia"/>
          <w:sz w:val="24"/>
          <w:szCs w:val="24"/>
          <w:lang w:eastAsia="zh-CN"/>
        </w:rPr>
        <w:t xml:space="preserve"> </w:t>
      </w:r>
      <w:r w:rsidR="00C336D9" w:rsidRPr="00561511">
        <w:rPr>
          <w:rFonts w:ascii="宋体" w:hAnsi="宋体" w:cs="宋体" w:hint="eastAsia"/>
          <w:sz w:val="24"/>
          <w:szCs w:val="24"/>
          <w:lang w:eastAsia="zh-CN"/>
        </w:rPr>
        <w:t>录取（</w:t>
      </w:r>
      <w:r w:rsidR="00C336D9" w:rsidRPr="00561511">
        <w:rPr>
          <w:rFonts w:ascii="宋体" w:hAnsi="宋体" w:cs="宋体"/>
          <w:sz w:val="24"/>
          <w:szCs w:val="24"/>
          <w:lang w:eastAsia="zh-CN"/>
        </w:rPr>
        <w:t>A</w:t>
      </w:r>
      <w:r w:rsidR="00C336D9"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6.</w:t>
      </w:r>
      <w:r w:rsidRPr="00561511">
        <w:rPr>
          <w:rFonts w:ascii="宋体" w:hAnsi="宋体" w:cs="宋体" w:hint="eastAsia"/>
          <w:sz w:val="24"/>
          <w:szCs w:val="24"/>
          <w:lang w:eastAsia="zh-CN"/>
        </w:rPr>
        <w:t xml:space="preserve"> </w:t>
      </w:r>
      <w:r w:rsidR="00C336D9" w:rsidRPr="00561511">
        <w:rPr>
          <w:rFonts w:ascii="宋体" w:hAnsi="宋体" w:cs="宋体" w:hint="eastAsia"/>
          <w:sz w:val="24"/>
          <w:szCs w:val="24"/>
          <w:lang w:eastAsia="zh-CN"/>
        </w:rPr>
        <w:t>选导（</w:t>
      </w:r>
      <w:r w:rsidR="00C336D9" w:rsidRPr="00561511">
        <w:rPr>
          <w:rFonts w:ascii="宋体" w:hAnsi="宋体" w:cs="宋体"/>
          <w:sz w:val="24"/>
          <w:szCs w:val="24"/>
          <w:lang w:eastAsia="zh-CN"/>
        </w:rPr>
        <w:t>B</w:t>
      </w:r>
      <w:r w:rsidR="00C336D9" w:rsidRPr="00561511">
        <w:rPr>
          <w:rFonts w:ascii="宋体" w:hAnsi="宋体" w:cs="宋体" w:hint="eastAsia"/>
          <w:sz w:val="24"/>
          <w:szCs w:val="24"/>
          <w:lang w:eastAsia="zh-CN"/>
        </w:rPr>
        <w:t>级）</w:t>
      </w:r>
    </w:p>
    <w:p w:rsidR="00C336D9" w:rsidRPr="00561511" w:rsidRDefault="00622C58" w:rsidP="00622C58">
      <w:pPr>
        <w:shd w:val="clear" w:color="auto" w:fill="FFFFFF"/>
        <w:spacing w:after="0" w:line="360" w:lineRule="auto"/>
        <w:ind w:firstLineChars="200" w:firstLine="480"/>
        <w:rPr>
          <w:rFonts w:ascii="宋体" w:cs="宋体"/>
          <w:sz w:val="24"/>
          <w:szCs w:val="24"/>
          <w:lang w:eastAsia="zh-CN"/>
        </w:rPr>
      </w:pPr>
      <w:r w:rsidRPr="00561511">
        <w:rPr>
          <w:rFonts w:ascii="宋体" w:hAnsi="宋体" w:cs="宋体"/>
          <w:sz w:val="24"/>
          <w:szCs w:val="24"/>
          <w:lang w:eastAsia="zh-CN"/>
        </w:rPr>
        <w:t xml:space="preserve">7. </w:t>
      </w:r>
      <w:r w:rsidR="00C336D9" w:rsidRPr="00561511">
        <w:rPr>
          <w:rFonts w:ascii="宋体" w:hAnsi="宋体" w:cs="宋体" w:hint="eastAsia"/>
          <w:sz w:val="24"/>
          <w:szCs w:val="24"/>
          <w:lang w:eastAsia="zh-CN"/>
        </w:rPr>
        <w:t>开题及答辩（</w:t>
      </w:r>
      <w:r w:rsidR="00C336D9" w:rsidRPr="00561511">
        <w:rPr>
          <w:rFonts w:ascii="宋体" w:hAnsi="宋体" w:cs="宋体"/>
          <w:sz w:val="24"/>
          <w:szCs w:val="24"/>
          <w:lang w:eastAsia="zh-CN"/>
        </w:rPr>
        <w:t>B</w:t>
      </w:r>
      <w:r w:rsidR="00C336D9" w:rsidRPr="00561511">
        <w:rPr>
          <w:rFonts w:ascii="宋体" w:hAnsi="宋体" w:cs="宋体" w:hint="eastAsia"/>
          <w:sz w:val="24"/>
          <w:szCs w:val="24"/>
          <w:lang w:eastAsia="zh-CN"/>
        </w:rPr>
        <w:t>）</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8</w:t>
      </w:r>
      <w:r w:rsidRPr="00561511">
        <w:rPr>
          <w:rFonts w:ascii="宋体" w:cs="宋体"/>
          <w:sz w:val="24"/>
          <w:szCs w:val="24"/>
          <w:lang w:eastAsia="zh-CN"/>
        </w:rPr>
        <w:t>.</w:t>
      </w:r>
      <w:r w:rsidR="00622C58" w:rsidRPr="00561511">
        <w:rPr>
          <w:rFonts w:ascii="宋体" w:hAnsi="宋体" w:cs="宋体"/>
          <w:sz w:val="24"/>
          <w:szCs w:val="24"/>
          <w:lang w:eastAsia="zh-CN"/>
        </w:rPr>
        <w:t xml:space="preserve"> </w:t>
      </w:r>
      <w:r w:rsidRPr="00561511">
        <w:rPr>
          <w:rFonts w:ascii="宋体" w:hAnsi="宋体" w:cs="宋体" w:hint="eastAsia"/>
          <w:sz w:val="24"/>
          <w:szCs w:val="24"/>
          <w:lang w:eastAsia="zh-CN"/>
        </w:rPr>
        <w:t>培养及管理（</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（七）研究生工作</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  1.</w:t>
      </w:r>
      <w:r w:rsidRPr="00561511">
        <w:rPr>
          <w:rFonts w:ascii="宋体" w:hAnsi="宋体" w:cs="宋体" w:hint="eastAsia"/>
          <w:sz w:val="24"/>
          <w:szCs w:val="24"/>
          <w:lang w:eastAsia="zh-CN"/>
        </w:rPr>
        <w:t>考试命题（</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w:t>
      </w:r>
      <w:r w:rsidRPr="00561511">
        <w:rPr>
          <w:rFonts w:ascii="宋体" w:hAnsi="宋体" w:cs="宋体" w:hint="eastAsia"/>
          <w:sz w:val="24"/>
          <w:szCs w:val="24"/>
          <w:lang w:eastAsia="zh-CN"/>
        </w:rPr>
        <w:t>划线、复试、录取（</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3.</w:t>
      </w:r>
      <w:r w:rsidRPr="00561511">
        <w:rPr>
          <w:rFonts w:ascii="宋体" w:hAnsi="宋体" w:cs="宋体" w:hint="eastAsia"/>
          <w:sz w:val="24"/>
          <w:szCs w:val="24"/>
          <w:lang w:eastAsia="zh-CN"/>
        </w:rPr>
        <w:t>奖学金评定（</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（八）论文博士工作</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1. </w:t>
      </w:r>
      <w:r w:rsidRPr="00561511">
        <w:rPr>
          <w:rFonts w:ascii="宋体" w:hAnsi="宋体" w:cs="宋体" w:hint="eastAsia"/>
          <w:sz w:val="24"/>
          <w:szCs w:val="24"/>
          <w:lang w:eastAsia="zh-CN"/>
        </w:rPr>
        <w:t>招生（</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2. </w:t>
      </w:r>
      <w:r w:rsidRPr="00561511">
        <w:rPr>
          <w:rFonts w:ascii="宋体" w:hAnsi="宋体" w:cs="宋体" w:hint="eastAsia"/>
          <w:sz w:val="24"/>
          <w:szCs w:val="24"/>
          <w:lang w:eastAsia="zh-CN"/>
        </w:rPr>
        <w:t>选导（</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3. </w:t>
      </w:r>
      <w:r w:rsidRPr="00561511">
        <w:rPr>
          <w:rFonts w:ascii="宋体" w:hAnsi="宋体" w:cs="宋体" w:hint="eastAsia"/>
          <w:sz w:val="24"/>
          <w:szCs w:val="24"/>
          <w:lang w:eastAsia="zh-CN"/>
        </w:rPr>
        <w:t>培养（</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（九）国际交流合作</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1. </w:t>
      </w:r>
      <w:r w:rsidRPr="00561511">
        <w:rPr>
          <w:rFonts w:ascii="宋体" w:hAnsi="宋体" w:cs="宋体" w:hint="eastAsia"/>
          <w:sz w:val="24"/>
          <w:szCs w:val="24"/>
          <w:lang w:eastAsia="zh-CN"/>
        </w:rPr>
        <w:t>合同制外籍教师管理</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2. </w:t>
      </w:r>
      <w:r w:rsidRPr="00561511">
        <w:rPr>
          <w:rFonts w:ascii="宋体" w:hAnsi="宋体" w:cs="宋体" w:hint="eastAsia"/>
          <w:sz w:val="24"/>
          <w:szCs w:val="24"/>
          <w:lang w:eastAsia="zh-CN"/>
        </w:rPr>
        <w:t>不定期来访的外籍教师管理</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3. </w:t>
      </w:r>
      <w:r w:rsidRPr="00561511">
        <w:rPr>
          <w:rFonts w:ascii="宋体" w:hAnsi="宋体" w:cs="宋体" w:hint="eastAsia"/>
          <w:sz w:val="24"/>
          <w:szCs w:val="24"/>
          <w:lang w:eastAsia="zh-CN"/>
        </w:rPr>
        <w:t>国际会议版面费</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4. </w:t>
      </w:r>
      <w:r w:rsidRPr="00561511">
        <w:rPr>
          <w:rFonts w:ascii="宋体" w:hAnsi="宋体" w:cs="宋体" w:hint="eastAsia"/>
          <w:sz w:val="24"/>
          <w:szCs w:val="24"/>
          <w:lang w:eastAsia="zh-CN"/>
        </w:rPr>
        <w:t>留学生管理</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（十）科研管理</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lastRenderedPageBreak/>
        <w:t xml:space="preserve">　　</w:t>
      </w:r>
      <w:r w:rsidRPr="00561511">
        <w:rPr>
          <w:rFonts w:ascii="宋体" w:hAnsi="宋体" w:cs="宋体"/>
          <w:sz w:val="24"/>
          <w:szCs w:val="24"/>
          <w:lang w:eastAsia="zh-CN"/>
        </w:rPr>
        <w:t>1.</w:t>
      </w:r>
      <w:r w:rsidRPr="00561511">
        <w:rPr>
          <w:rFonts w:ascii="宋体" w:hAnsi="宋体" w:cs="宋体" w:hint="eastAsia"/>
          <w:sz w:val="24"/>
          <w:szCs w:val="24"/>
          <w:lang w:eastAsia="zh-CN"/>
        </w:rPr>
        <w:t>项目申报：项目合同、申请材料中个人信息、参与人员、成果表述、论文作者、检索资料、合作单位、申报条件等不符合要求、项目预算不合理（</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w:t>
      </w:r>
      <w:r w:rsidRPr="00561511">
        <w:rPr>
          <w:rFonts w:ascii="宋体" w:hAnsi="宋体" w:cs="宋体" w:hint="eastAsia"/>
          <w:sz w:val="24"/>
          <w:szCs w:val="24"/>
          <w:lang w:eastAsia="zh-CN"/>
        </w:rPr>
        <w:t>项目实施：项目经费不专款专用；报账手续不全；虚假开支；贪污挪用；研究过程作假</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A</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3.</w:t>
      </w:r>
      <w:r w:rsidRPr="00561511">
        <w:rPr>
          <w:rFonts w:ascii="宋体" w:hAnsi="宋体" w:cs="宋体" w:hint="eastAsia"/>
          <w:sz w:val="24"/>
          <w:szCs w:val="24"/>
          <w:lang w:eastAsia="zh-CN"/>
        </w:rPr>
        <w:t>项目结题：结题评审和成果上报舞弊</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（十一）资产及设备管理</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w:t>
      </w:r>
      <w:r w:rsidRPr="00561511">
        <w:rPr>
          <w:rFonts w:ascii="宋体" w:hAnsi="宋体" w:cs="宋体" w:hint="eastAsia"/>
          <w:sz w:val="24"/>
          <w:szCs w:val="24"/>
          <w:lang w:eastAsia="zh-CN"/>
        </w:rPr>
        <w:t>资产及设备购置：购置无计划和违法问题、购置的资产及设备不符合学院发展需要，发生浪费和闲置问题</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w:t>
      </w:r>
      <w:r w:rsidRPr="00561511">
        <w:rPr>
          <w:rFonts w:ascii="宋体" w:hAnsi="宋体" w:cs="宋体" w:hint="eastAsia"/>
          <w:sz w:val="24"/>
          <w:szCs w:val="24"/>
          <w:lang w:eastAsia="zh-CN"/>
        </w:rPr>
        <w:t>资产及设备的保管和处置：资产及设备丢失和被个人占有</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（十二）学生实习经费管理</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1.</w:t>
      </w:r>
      <w:r w:rsidRPr="00561511">
        <w:rPr>
          <w:rFonts w:ascii="宋体" w:hAnsi="宋体" w:cs="宋体" w:hint="eastAsia"/>
          <w:sz w:val="24"/>
          <w:szCs w:val="24"/>
          <w:lang w:eastAsia="zh-CN"/>
        </w:rPr>
        <w:t>经费使用：经费被另作他用，未按规定办理支出，未按预算执行</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2.</w:t>
      </w:r>
      <w:r w:rsidRPr="00561511">
        <w:rPr>
          <w:rFonts w:ascii="宋体" w:hAnsi="宋体" w:cs="宋体" w:hint="eastAsia"/>
          <w:sz w:val="24"/>
          <w:szCs w:val="24"/>
          <w:lang w:eastAsia="zh-CN"/>
        </w:rPr>
        <w:t>经费报销：伪造、变造原始凭证</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b/>
          <w:sz w:val="24"/>
          <w:szCs w:val="24"/>
          <w:lang w:eastAsia="zh-CN"/>
        </w:rPr>
      </w:pPr>
      <w:r w:rsidRPr="00561511">
        <w:rPr>
          <w:rFonts w:ascii="宋体" w:hAnsi="宋体" w:cs="宋体" w:hint="eastAsia"/>
          <w:b/>
          <w:sz w:val="24"/>
          <w:szCs w:val="24"/>
          <w:lang w:eastAsia="zh-CN"/>
        </w:rPr>
        <w:t xml:space="preserve">　　（十三）学生工作</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1. </w:t>
      </w:r>
      <w:r w:rsidRPr="00561511">
        <w:rPr>
          <w:rFonts w:ascii="宋体" w:hAnsi="宋体" w:cs="宋体" w:hint="eastAsia"/>
          <w:sz w:val="24"/>
          <w:szCs w:val="24"/>
          <w:lang w:eastAsia="zh-CN"/>
        </w:rPr>
        <w:t>推荐免试硕士研究生（</w:t>
      </w:r>
      <w:r w:rsidRPr="00561511">
        <w:rPr>
          <w:rFonts w:ascii="宋体" w:hAnsi="宋体" w:cs="宋体"/>
          <w:sz w:val="24"/>
          <w:szCs w:val="24"/>
          <w:lang w:eastAsia="zh-CN"/>
        </w:rPr>
        <w:t>1</w:t>
      </w:r>
      <w:r w:rsidRPr="00561511">
        <w:rPr>
          <w:rFonts w:ascii="宋体" w:hAnsi="宋体" w:cs="宋体" w:hint="eastAsia"/>
          <w:sz w:val="24"/>
          <w:szCs w:val="24"/>
          <w:lang w:eastAsia="zh-CN"/>
        </w:rPr>
        <w:t>）学生综合考核成绩排名（</w:t>
      </w:r>
      <w:r w:rsidRPr="00561511">
        <w:rPr>
          <w:rFonts w:ascii="宋体" w:hAnsi="宋体" w:cs="宋体"/>
          <w:sz w:val="24"/>
          <w:szCs w:val="24"/>
          <w:lang w:eastAsia="zh-CN"/>
        </w:rPr>
        <w:t>2</w:t>
      </w:r>
      <w:r w:rsidRPr="00561511">
        <w:rPr>
          <w:rFonts w:ascii="宋体" w:hAnsi="宋体" w:cs="宋体" w:hint="eastAsia"/>
          <w:sz w:val="24"/>
          <w:szCs w:val="24"/>
          <w:lang w:eastAsia="zh-CN"/>
        </w:rPr>
        <w:t>）免试考核评分</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rPr>
          <w:rFonts w:ascii="宋体" w:cs="宋体"/>
          <w:sz w:val="24"/>
          <w:szCs w:val="24"/>
          <w:lang w:eastAsia="zh-CN"/>
        </w:rPr>
      </w:pPr>
      <w:r w:rsidRPr="00561511">
        <w:rPr>
          <w:rFonts w:ascii="宋体" w:hAnsi="宋体" w:cs="宋体" w:hint="eastAsia"/>
          <w:sz w:val="24"/>
          <w:szCs w:val="24"/>
          <w:lang w:eastAsia="zh-CN"/>
        </w:rPr>
        <w:t xml:space="preserve">　　</w:t>
      </w:r>
      <w:r w:rsidRPr="00561511">
        <w:rPr>
          <w:rFonts w:ascii="宋体" w:hAnsi="宋体" w:cs="宋体"/>
          <w:sz w:val="24"/>
          <w:szCs w:val="24"/>
          <w:lang w:eastAsia="zh-CN"/>
        </w:rPr>
        <w:t xml:space="preserve">2. </w:t>
      </w:r>
      <w:r w:rsidRPr="00561511">
        <w:rPr>
          <w:rFonts w:ascii="宋体" w:hAnsi="宋体" w:cs="宋体" w:hint="eastAsia"/>
          <w:sz w:val="24"/>
          <w:szCs w:val="24"/>
          <w:lang w:eastAsia="zh-CN"/>
        </w:rPr>
        <w:t>学生活动经费管理使用经费、两人经手，规范报销</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B</w:t>
      </w:r>
      <w:r w:rsidRPr="00561511">
        <w:rPr>
          <w:rFonts w:ascii="宋体" w:hAnsi="宋体" w:cs="宋体" w:hint="eastAsia"/>
          <w:sz w:val="24"/>
          <w:szCs w:val="24"/>
          <w:lang w:eastAsia="zh-CN"/>
        </w:rPr>
        <w:t>级）</w:t>
      </w:r>
    </w:p>
    <w:p w:rsidR="00C336D9" w:rsidRPr="00561511" w:rsidRDefault="00C336D9" w:rsidP="00622C58">
      <w:pPr>
        <w:shd w:val="clear" w:color="auto" w:fill="FFFFFF"/>
        <w:spacing w:after="0" w:line="360" w:lineRule="auto"/>
        <w:ind w:firstLine="480"/>
        <w:rPr>
          <w:rFonts w:ascii="宋体" w:cs="宋体"/>
          <w:sz w:val="24"/>
          <w:szCs w:val="24"/>
          <w:lang w:eastAsia="zh-CN"/>
        </w:rPr>
      </w:pPr>
      <w:r w:rsidRPr="00561511">
        <w:rPr>
          <w:rFonts w:ascii="宋体" w:hAnsi="宋体" w:cs="宋体"/>
          <w:sz w:val="24"/>
          <w:szCs w:val="24"/>
          <w:lang w:eastAsia="zh-CN"/>
        </w:rPr>
        <w:t>3.</w:t>
      </w:r>
      <w:r w:rsidRPr="00561511">
        <w:rPr>
          <w:rFonts w:ascii="宋体" w:hAnsi="宋体" w:cs="宋体" w:hint="eastAsia"/>
          <w:sz w:val="24"/>
          <w:szCs w:val="24"/>
          <w:lang w:eastAsia="zh-CN"/>
        </w:rPr>
        <w:t>本科生评先评优、奖助学金评定、组织发展等，接受申请、民主评议、班级推荐、组织审核、公示</w:t>
      </w:r>
      <w:r w:rsidRPr="00561511">
        <w:rPr>
          <w:rFonts w:ascii="宋体" w:hAnsi="宋体" w:cs="宋体"/>
          <w:sz w:val="24"/>
          <w:szCs w:val="24"/>
          <w:lang w:eastAsia="zh-CN"/>
        </w:rPr>
        <w:t xml:space="preserve"> </w:t>
      </w:r>
      <w:r w:rsidRPr="00561511">
        <w:rPr>
          <w:rFonts w:ascii="宋体" w:hAnsi="宋体" w:cs="宋体" w:hint="eastAsia"/>
          <w:sz w:val="24"/>
          <w:szCs w:val="24"/>
          <w:lang w:eastAsia="zh-CN"/>
        </w:rPr>
        <w:t>（</w:t>
      </w:r>
      <w:r w:rsidRPr="00561511">
        <w:rPr>
          <w:rFonts w:ascii="宋体" w:hAnsi="宋体" w:cs="宋体"/>
          <w:sz w:val="24"/>
          <w:szCs w:val="24"/>
          <w:lang w:eastAsia="zh-CN"/>
        </w:rPr>
        <w:t>C</w:t>
      </w:r>
      <w:r w:rsidRPr="00561511">
        <w:rPr>
          <w:rFonts w:ascii="宋体" w:hAnsi="宋体" w:cs="宋体" w:hint="eastAsia"/>
          <w:sz w:val="24"/>
          <w:szCs w:val="24"/>
          <w:lang w:eastAsia="zh-CN"/>
        </w:rPr>
        <w:t>级）</w:t>
      </w:r>
    </w:p>
    <w:p w:rsidR="00C336D9" w:rsidRPr="00561511" w:rsidRDefault="00C336D9" w:rsidP="00622C58">
      <w:pPr>
        <w:spacing w:after="0" w:line="360" w:lineRule="auto"/>
        <w:ind w:firstLineChars="200" w:firstLine="602"/>
        <w:rPr>
          <w:rFonts w:ascii="黑体" w:eastAsia="黑体" w:hAnsi="黑体"/>
          <w:b/>
          <w:sz w:val="30"/>
          <w:szCs w:val="30"/>
          <w:lang w:eastAsia="zh-CN"/>
        </w:rPr>
      </w:pPr>
      <w:r w:rsidRPr="00561511">
        <w:rPr>
          <w:rFonts w:ascii="黑体" w:eastAsia="黑体" w:hAnsi="黑体" w:hint="eastAsia"/>
          <w:b/>
          <w:sz w:val="30"/>
          <w:szCs w:val="30"/>
          <w:lang w:eastAsia="zh-CN"/>
        </w:rPr>
        <w:t>三、防控措施</w:t>
      </w:r>
    </w:p>
    <w:p w:rsidR="00C336D9" w:rsidRPr="00561511" w:rsidRDefault="00C336D9" w:rsidP="00622C58">
      <w:pPr>
        <w:spacing w:after="0" w:line="360" w:lineRule="auto"/>
        <w:ind w:firstLineChars="200" w:firstLine="480"/>
        <w:rPr>
          <w:rFonts w:ascii="宋体" w:cs="宋体"/>
          <w:sz w:val="24"/>
          <w:szCs w:val="24"/>
          <w:lang w:eastAsia="zh-CN"/>
        </w:rPr>
      </w:pPr>
      <w:r w:rsidRPr="00561511">
        <w:rPr>
          <w:rFonts w:ascii="宋体" w:hAnsi="宋体" w:cs="宋体" w:hint="eastAsia"/>
          <w:sz w:val="24"/>
          <w:szCs w:val="24"/>
          <w:lang w:eastAsia="zh-CN"/>
        </w:rPr>
        <w:t>针对本学院的廉政风险点和确定的风险等级，院领导、各部门领导需从以下几个方面制定防控措施：第一，思想道德方面的风险。以《条例》和《准则》为指导，开展思想政治教育、加强廉政教育、净化个人生活圈社交圈、开展谈心活动，增强党员干部风险防范意识和廉洁从政的自觉性；第二，制度机制方面的风险。一是要建立健全各项规章制度，要完善权力运行机制，加强监督检查，对现有制度进行廉洁性评估，查找存在不足，及时修订完善；二是要建立廉政风险监测机制。通过信访举报、监督检查、干部考核、网络舆情等多种渠道，加强对学院岗位行政行为、制度机制落实、权力运行过程动态监测，及时发现日常管理中存在的漏洞和薄弱环节以及苗头性、倾向性问题。第三，岗位职责方面的风险。</w:t>
      </w:r>
      <w:r w:rsidRPr="00561511">
        <w:rPr>
          <w:rFonts w:ascii="宋体" w:hAnsi="宋体" w:cs="宋体" w:hint="eastAsia"/>
          <w:sz w:val="24"/>
          <w:szCs w:val="24"/>
          <w:lang w:eastAsia="zh-CN"/>
        </w:rPr>
        <w:lastRenderedPageBreak/>
        <w:t>通过完善岗位职责、健全业务管理制度、规范工作流程、加强日常管理，定期交流轮岗等方式，加强岗位风险防控工作。根据学校《关于开展廉政风险防控“回头看”工作的通知》要求，结合我院实际，从十三个方面开展风险点的防范，明确领导分工，建立建全防范措施，开成点、线、面全方位覆盖、全过程控制的廉政风险防控机制（见附件</w:t>
      </w:r>
      <w:r w:rsidRPr="00561511">
        <w:rPr>
          <w:rFonts w:ascii="宋体" w:hAnsi="宋体" w:cs="宋体"/>
          <w:sz w:val="24"/>
          <w:szCs w:val="24"/>
          <w:lang w:eastAsia="zh-CN"/>
        </w:rPr>
        <w:t>2</w:t>
      </w:r>
      <w:r w:rsidRPr="00561511">
        <w:rPr>
          <w:rFonts w:ascii="宋体" w:hAnsi="宋体" w:cs="宋体" w:hint="eastAsia"/>
          <w:sz w:val="24"/>
          <w:szCs w:val="24"/>
          <w:lang w:eastAsia="zh-CN"/>
        </w:rPr>
        <w:t>）。</w:t>
      </w:r>
    </w:p>
    <w:p w:rsidR="00C336D9" w:rsidRPr="00561511" w:rsidRDefault="00C336D9" w:rsidP="00622C58">
      <w:pPr>
        <w:spacing w:after="0" w:line="360" w:lineRule="auto"/>
        <w:ind w:firstLineChars="200" w:firstLine="602"/>
        <w:rPr>
          <w:rFonts w:ascii="黑体" w:eastAsia="黑体" w:hAnsi="黑体"/>
          <w:b/>
          <w:sz w:val="30"/>
          <w:szCs w:val="30"/>
          <w:lang w:eastAsia="zh-CN"/>
        </w:rPr>
      </w:pPr>
      <w:r w:rsidRPr="00561511">
        <w:rPr>
          <w:rFonts w:ascii="黑体" w:eastAsia="黑体" w:hAnsi="黑体" w:hint="eastAsia"/>
          <w:b/>
          <w:sz w:val="30"/>
          <w:szCs w:val="30"/>
          <w:lang w:eastAsia="zh-CN"/>
        </w:rPr>
        <w:t>四、检查考核</w:t>
      </w:r>
    </w:p>
    <w:p w:rsidR="00C336D9" w:rsidRPr="00561511" w:rsidRDefault="00C336D9" w:rsidP="00622C58">
      <w:pPr>
        <w:spacing w:after="0" w:line="360" w:lineRule="auto"/>
        <w:ind w:firstLine="472"/>
        <w:textAlignment w:val="baseline"/>
        <w:rPr>
          <w:rFonts w:ascii="宋体" w:cs="宋体"/>
          <w:b/>
          <w:bCs/>
          <w:sz w:val="24"/>
          <w:szCs w:val="24"/>
          <w:bdr w:val="none" w:sz="0" w:space="0" w:color="auto" w:frame="1"/>
          <w:lang w:eastAsia="zh-CN"/>
        </w:rPr>
      </w:pPr>
      <w:r w:rsidRPr="00561511">
        <w:rPr>
          <w:rFonts w:ascii="仿宋_GB2312" w:eastAsia="仿宋_GB2312" w:hAnsi="Simsun" w:cs="宋体"/>
          <w:b/>
          <w:bCs/>
          <w:sz w:val="24"/>
          <w:szCs w:val="24"/>
          <w:bdr w:val="none" w:sz="0" w:space="0" w:color="auto" w:frame="1"/>
          <w:lang w:eastAsia="zh-CN"/>
        </w:rPr>
        <w:t>1.</w:t>
      </w:r>
      <w:r w:rsidRPr="00561511">
        <w:rPr>
          <w:rFonts w:ascii="宋体" w:hAnsi="宋体" w:cs="宋体" w:hint="eastAsia"/>
          <w:b/>
          <w:bCs/>
          <w:sz w:val="24"/>
          <w:szCs w:val="24"/>
          <w:bdr w:val="none" w:sz="0" w:space="0" w:color="auto" w:frame="1"/>
          <w:lang w:eastAsia="zh-CN"/>
        </w:rPr>
        <w:t>建立检查考评机制，开展自查与学校检查相结合（</w:t>
      </w:r>
      <w:smartTag w:uri="urn:schemas-microsoft-com:office:smarttags" w:element="chsdate">
        <w:smartTagPr>
          <w:attr w:name="IsROCDate" w:val="False"/>
          <w:attr w:name="IsLunarDate" w:val="False"/>
          <w:attr w:name="Day" w:val="1"/>
          <w:attr w:name="Month" w:val="4"/>
          <w:attr w:name="Year" w:val="2015"/>
        </w:smartTagPr>
        <w:r w:rsidRPr="00561511">
          <w:rPr>
            <w:rFonts w:ascii="仿宋_GB2312" w:eastAsia="仿宋_GB2312" w:hAnsi="Simsun" w:cs="宋体"/>
            <w:b/>
            <w:bCs/>
            <w:sz w:val="24"/>
            <w:szCs w:val="24"/>
            <w:bdr w:val="none" w:sz="0" w:space="0" w:color="auto" w:frame="1"/>
            <w:lang w:eastAsia="zh-CN"/>
          </w:rPr>
          <w:t>2015</w:t>
        </w:r>
        <w:r w:rsidRPr="00561511">
          <w:rPr>
            <w:rFonts w:ascii="宋体" w:hAnsi="宋体" w:cs="宋体" w:hint="eastAsia"/>
            <w:b/>
            <w:bCs/>
            <w:sz w:val="24"/>
            <w:szCs w:val="24"/>
            <w:bdr w:val="none" w:sz="0" w:space="0" w:color="auto" w:frame="1"/>
            <w:lang w:eastAsia="zh-CN"/>
          </w:rPr>
          <w:t>年</w:t>
        </w:r>
        <w:r w:rsidRPr="00561511">
          <w:rPr>
            <w:rFonts w:ascii="宋体" w:hAnsi="宋体" w:cs="宋体"/>
            <w:b/>
            <w:bCs/>
            <w:sz w:val="24"/>
            <w:szCs w:val="24"/>
            <w:bdr w:val="none" w:sz="0" w:space="0" w:color="auto" w:frame="1"/>
            <w:lang w:eastAsia="zh-CN"/>
          </w:rPr>
          <w:t>4</w:t>
        </w:r>
        <w:r w:rsidRPr="00561511">
          <w:rPr>
            <w:rFonts w:ascii="宋体" w:hAnsi="宋体" w:cs="宋体" w:hint="eastAsia"/>
            <w:b/>
            <w:bCs/>
            <w:sz w:val="24"/>
            <w:szCs w:val="24"/>
            <w:bdr w:val="none" w:sz="0" w:space="0" w:color="auto" w:frame="1"/>
            <w:lang w:eastAsia="zh-CN"/>
          </w:rPr>
          <w:t>月</w:t>
        </w:r>
        <w:r w:rsidRPr="00561511">
          <w:rPr>
            <w:rFonts w:ascii="宋体" w:hAnsi="宋体" w:cs="宋体"/>
            <w:b/>
            <w:bCs/>
            <w:sz w:val="24"/>
            <w:szCs w:val="24"/>
            <w:bdr w:val="none" w:sz="0" w:space="0" w:color="auto" w:frame="1"/>
            <w:lang w:eastAsia="zh-CN"/>
          </w:rPr>
          <w:t>1</w:t>
        </w:r>
        <w:r w:rsidRPr="00561511">
          <w:rPr>
            <w:rFonts w:ascii="宋体" w:hAnsi="宋体" w:cs="宋体" w:hint="eastAsia"/>
            <w:b/>
            <w:bCs/>
            <w:sz w:val="24"/>
            <w:szCs w:val="24"/>
            <w:bdr w:val="none" w:sz="0" w:space="0" w:color="auto" w:frame="1"/>
            <w:lang w:eastAsia="zh-CN"/>
          </w:rPr>
          <w:t>日</w:t>
        </w:r>
      </w:smartTag>
      <w:r w:rsidRPr="00561511">
        <w:rPr>
          <w:rFonts w:ascii="宋体" w:hAnsi="宋体" w:cs="宋体"/>
          <w:b/>
          <w:bCs/>
          <w:sz w:val="24"/>
          <w:szCs w:val="24"/>
          <w:bdr w:val="none" w:sz="0" w:space="0" w:color="auto" w:frame="1"/>
          <w:lang w:eastAsia="zh-CN"/>
        </w:rPr>
        <w:t>—</w:t>
      </w:r>
      <w:smartTag w:uri="urn:schemas-microsoft-com:office:smarttags" w:element="chsdate">
        <w:smartTagPr>
          <w:attr w:name="IsROCDate" w:val="False"/>
          <w:attr w:name="IsLunarDate" w:val="False"/>
          <w:attr w:name="Day" w:val="30"/>
          <w:attr w:name="Month" w:val="4"/>
          <w:attr w:name="Year" w:val="2016"/>
        </w:smartTagPr>
        <w:r w:rsidRPr="00561511">
          <w:rPr>
            <w:rFonts w:ascii="宋体" w:hAnsi="宋体" w:cs="宋体"/>
            <w:b/>
            <w:bCs/>
            <w:sz w:val="24"/>
            <w:szCs w:val="24"/>
            <w:bdr w:val="none" w:sz="0" w:space="0" w:color="auto" w:frame="1"/>
            <w:lang w:eastAsia="zh-CN"/>
          </w:rPr>
          <w:t>4</w:t>
        </w:r>
        <w:r w:rsidRPr="00561511">
          <w:rPr>
            <w:rFonts w:ascii="宋体" w:hAnsi="宋体" w:cs="宋体" w:hint="eastAsia"/>
            <w:b/>
            <w:bCs/>
            <w:sz w:val="24"/>
            <w:szCs w:val="24"/>
            <w:bdr w:val="none" w:sz="0" w:space="0" w:color="auto" w:frame="1"/>
            <w:lang w:eastAsia="zh-CN"/>
          </w:rPr>
          <w:t>月</w:t>
        </w:r>
        <w:r w:rsidRPr="00561511">
          <w:rPr>
            <w:rFonts w:ascii="宋体" w:hAnsi="宋体" w:cs="宋体"/>
            <w:b/>
            <w:bCs/>
            <w:sz w:val="24"/>
            <w:szCs w:val="24"/>
            <w:bdr w:val="none" w:sz="0" w:space="0" w:color="auto" w:frame="1"/>
            <w:lang w:eastAsia="zh-CN"/>
          </w:rPr>
          <w:t>30</w:t>
        </w:r>
        <w:r w:rsidRPr="00561511">
          <w:rPr>
            <w:rFonts w:ascii="宋体" w:hAnsi="宋体" w:cs="宋体" w:hint="eastAsia"/>
            <w:b/>
            <w:bCs/>
            <w:sz w:val="24"/>
            <w:szCs w:val="24"/>
            <w:bdr w:val="none" w:sz="0" w:space="0" w:color="auto" w:frame="1"/>
            <w:lang w:eastAsia="zh-CN"/>
          </w:rPr>
          <w:t>日</w:t>
        </w:r>
      </w:smartTag>
      <w:r w:rsidRPr="00561511">
        <w:rPr>
          <w:rFonts w:ascii="宋体" w:hAnsi="宋体" w:cs="宋体" w:hint="eastAsia"/>
          <w:b/>
          <w:bCs/>
          <w:sz w:val="24"/>
          <w:szCs w:val="24"/>
          <w:bdr w:val="none" w:sz="0" w:space="0" w:color="auto" w:frame="1"/>
          <w:lang w:eastAsia="zh-CN"/>
        </w:rPr>
        <w:t>）</w:t>
      </w:r>
    </w:p>
    <w:p w:rsidR="00C336D9" w:rsidRPr="00561511" w:rsidRDefault="00C336D9" w:rsidP="00622C58">
      <w:pPr>
        <w:spacing w:after="0" w:line="360" w:lineRule="auto"/>
        <w:ind w:firstLine="472"/>
        <w:textAlignment w:val="baseline"/>
        <w:rPr>
          <w:rFonts w:ascii="Simsun" w:hAnsi="Simsun" w:cs="宋体" w:hint="eastAsia"/>
          <w:sz w:val="21"/>
          <w:szCs w:val="21"/>
          <w:lang w:eastAsia="zh-CN"/>
        </w:rPr>
      </w:pPr>
      <w:r w:rsidRPr="00561511">
        <w:rPr>
          <w:rFonts w:ascii="宋体" w:hAnsi="宋体" w:cs="宋体" w:hint="eastAsia"/>
          <w:sz w:val="24"/>
          <w:szCs w:val="24"/>
          <w:bdr w:val="none" w:sz="0" w:space="0" w:color="auto" w:frame="1"/>
          <w:lang w:eastAsia="zh-CN"/>
        </w:rPr>
        <w:t>院领导和各部门领导要根据上报的我院风险预警防范工作实施方案对廉政风险防控工作开展情况进行自查，对照防控要求认真总结工作经验，特别是</w:t>
      </w:r>
      <w:r w:rsidRPr="00561511">
        <w:rPr>
          <w:rFonts w:ascii="宋体" w:hAnsi="宋体" w:cs="宋体"/>
          <w:sz w:val="24"/>
          <w:szCs w:val="24"/>
          <w:bdr w:val="none" w:sz="0" w:space="0" w:color="auto" w:frame="1"/>
          <w:lang w:eastAsia="zh-CN"/>
        </w:rPr>
        <w:t>EMBA</w:t>
      </w:r>
      <w:r w:rsidRPr="00561511">
        <w:rPr>
          <w:rFonts w:ascii="宋体" w:hAnsi="宋体" w:cs="宋体" w:hint="eastAsia"/>
          <w:sz w:val="24"/>
          <w:szCs w:val="24"/>
          <w:bdr w:val="none" w:sz="0" w:space="0" w:color="auto" w:frame="1"/>
          <w:lang w:eastAsia="zh-CN"/>
        </w:rPr>
        <w:t>和</w:t>
      </w:r>
      <w:r w:rsidRPr="00561511">
        <w:rPr>
          <w:rFonts w:ascii="宋体" w:hAnsi="宋体" w:cs="宋体"/>
          <w:sz w:val="24"/>
          <w:szCs w:val="24"/>
          <w:bdr w:val="none" w:sz="0" w:space="0" w:color="auto" w:frame="1"/>
          <w:lang w:eastAsia="zh-CN"/>
        </w:rPr>
        <w:t>MBA</w:t>
      </w:r>
      <w:r w:rsidRPr="00561511">
        <w:rPr>
          <w:rFonts w:ascii="宋体" w:hAnsi="宋体" w:cs="宋体" w:hint="eastAsia"/>
          <w:sz w:val="24"/>
          <w:szCs w:val="24"/>
          <w:bdr w:val="none" w:sz="0" w:space="0" w:color="auto" w:frame="1"/>
          <w:lang w:eastAsia="zh-CN"/>
        </w:rPr>
        <w:t>办学中存在的突出问题和风险点，进一步创新思路和有益做法，建立起有效的检查考评机制，不断完善廉政风险防控长效机制。</w:t>
      </w:r>
    </w:p>
    <w:p w:rsidR="00C336D9" w:rsidRPr="00561511" w:rsidRDefault="00C336D9" w:rsidP="00622C58">
      <w:pPr>
        <w:spacing w:after="0" w:line="360" w:lineRule="auto"/>
        <w:ind w:firstLine="472"/>
        <w:textAlignment w:val="baseline"/>
        <w:rPr>
          <w:rFonts w:ascii="Simsun" w:hAnsi="Simsun" w:cs="宋体" w:hint="eastAsia"/>
          <w:sz w:val="21"/>
          <w:szCs w:val="21"/>
          <w:lang w:eastAsia="zh-CN"/>
        </w:rPr>
      </w:pPr>
      <w:r w:rsidRPr="00561511">
        <w:rPr>
          <w:rFonts w:ascii="仿宋_GB2312" w:eastAsia="仿宋_GB2312" w:hAnsi="Simsun" w:cs="宋体"/>
          <w:b/>
          <w:bCs/>
          <w:sz w:val="24"/>
          <w:szCs w:val="24"/>
          <w:bdr w:val="none" w:sz="0" w:space="0" w:color="auto" w:frame="1"/>
          <w:lang w:eastAsia="zh-CN"/>
        </w:rPr>
        <w:t>2.</w:t>
      </w:r>
      <w:r w:rsidRPr="00561511">
        <w:rPr>
          <w:rFonts w:ascii="宋体" w:hAnsi="宋体" w:cs="宋体"/>
          <w:b/>
          <w:bCs/>
          <w:sz w:val="24"/>
          <w:szCs w:val="24"/>
          <w:bdr w:val="none" w:sz="0" w:space="0" w:color="auto" w:frame="1"/>
          <w:lang w:eastAsia="zh-CN"/>
        </w:rPr>
        <w:t xml:space="preserve"> </w:t>
      </w:r>
      <w:r w:rsidRPr="00561511">
        <w:rPr>
          <w:rFonts w:ascii="宋体" w:hAnsi="宋体" w:cs="宋体" w:hint="eastAsia"/>
          <w:b/>
          <w:bCs/>
          <w:sz w:val="24"/>
          <w:szCs w:val="24"/>
          <w:bdr w:val="none" w:sz="0" w:space="0" w:color="auto" w:frame="1"/>
          <w:lang w:eastAsia="zh-CN"/>
        </w:rPr>
        <w:t>认真总结，上报材料，审定实施（</w:t>
      </w:r>
      <w:smartTag w:uri="urn:schemas-microsoft-com:office:smarttags" w:element="chsdate">
        <w:smartTagPr>
          <w:attr w:name="IsROCDate" w:val="False"/>
          <w:attr w:name="IsLunarDate" w:val="False"/>
          <w:attr w:name="Day" w:val="30"/>
          <w:attr w:name="Month" w:val="4"/>
          <w:attr w:name="Year" w:val="2015"/>
        </w:smartTagPr>
        <w:r w:rsidRPr="00561511">
          <w:rPr>
            <w:rFonts w:ascii="仿宋_GB2312" w:eastAsia="仿宋_GB2312" w:hAnsi="Simsun" w:cs="宋体"/>
            <w:b/>
            <w:bCs/>
            <w:sz w:val="24"/>
            <w:szCs w:val="24"/>
            <w:bdr w:val="none" w:sz="0" w:space="0" w:color="auto" w:frame="1"/>
            <w:lang w:eastAsia="zh-CN"/>
          </w:rPr>
          <w:t>2015</w:t>
        </w:r>
        <w:r w:rsidRPr="00561511">
          <w:rPr>
            <w:rFonts w:ascii="宋体" w:hAnsi="宋体" w:cs="宋体" w:hint="eastAsia"/>
            <w:b/>
            <w:bCs/>
            <w:sz w:val="24"/>
            <w:szCs w:val="24"/>
            <w:bdr w:val="none" w:sz="0" w:space="0" w:color="auto" w:frame="1"/>
            <w:lang w:eastAsia="zh-CN"/>
          </w:rPr>
          <w:t>年</w:t>
        </w:r>
        <w:r w:rsidRPr="00561511">
          <w:rPr>
            <w:rFonts w:ascii="仿宋_GB2312" w:eastAsia="仿宋_GB2312" w:hAnsi="Simsun" w:cs="宋体"/>
            <w:b/>
            <w:bCs/>
            <w:sz w:val="24"/>
            <w:szCs w:val="24"/>
            <w:bdr w:val="none" w:sz="0" w:space="0" w:color="auto" w:frame="1"/>
            <w:lang w:eastAsia="zh-CN"/>
          </w:rPr>
          <w:t>4</w:t>
        </w:r>
        <w:r w:rsidRPr="00561511">
          <w:rPr>
            <w:rFonts w:ascii="宋体" w:hAnsi="宋体" w:cs="宋体" w:hint="eastAsia"/>
            <w:b/>
            <w:bCs/>
            <w:sz w:val="24"/>
            <w:szCs w:val="24"/>
            <w:bdr w:val="none" w:sz="0" w:space="0" w:color="auto" w:frame="1"/>
            <w:lang w:eastAsia="zh-CN"/>
          </w:rPr>
          <w:t>月</w:t>
        </w:r>
        <w:r w:rsidRPr="00561511">
          <w:rPr>
            <w:rFonts w:ascii="仿宋_GB2312" w:eastAsia="仿宋_GB2312" w:hAnsi="Simsun" w:cs="宋体"/>
            <w:b/>
            <w:bCs/>
            <w:sz w:val="24"/>
            <w:szCs w:val="24"/>
            <w:bdr w:val="none" w:sz="0" w:space="0" w:color="auto" w:frame="1"/>
            <w:lang w:eastAsia="zh-CN"/>
          </w:rPr>
          <w:t>30</w:t>
        </w:r>
        <w:r w:rsidRPr="00561511">
          <w:rPr>
            <w:rFonts w:ascii="宋体" w:hAnsi="宋体" w:cs="宋体" w:hint="eastAsia"/>
            <w:b/>
            <w:bCs/>
            <w:sz w:val="24"/>
            <w:szCs w:val="24"/>
            <w:bdr w:val="none" w:sz="0" w:space="0" w:color="auto" w:frame="1"/>
            <w:lang w:eastAsia="zh-CN"/>
          </w:rPr>
          <w:t>日</w:t>
        </w:r>
      </w:smartTag>
      <w:r w:rsidRPr="00561511">
        <w:rPr>
          <w:rFonts w:ascii="宋体" w:hAnsi="宋体" w:cs="宋体" w:hint="eastAsia"/>
          <w:b/>
          <w:bCs/>
          <w:sz w:val="24"/>
          <w:szCs w:val="24"/>
          <w:bdr w:val="none" w:sz="0" w:space="0" w:color="auto" w:frame="1"/>
          <w:lang w:eastAsia="zh-CN"/>
        </w:rPr>
        <w:t>前）</w:t>
      </w:r>
    </w:p>
    <w:p w:rsidR="00C336D9" w:rsidRPr="00561511" w:rsidRDefault="00C336D9" w:rsidP="00622C58">
      <w:pPr>
        <w:spacing w:after="0" w:line="360" w:lineRule="auto"/>
        <w:ind w:firstLine="480"/>
        <w:textAlignment w:val="baseline"/>
        <w:rPr>
          <w:rFonts w:ascii="Simsun" w:hAnsi="Simsun" w:cs="宋体" w:hint="eastAsia"/>
          <w:sz w:val="21"/>
          <w:szCs w:val="21"/>
          <w:lang w:eastAsia="zh-CN"/>
        </w:rPr>
      </w:pPr>
      <w:r w:rsidRPr="00561511">
        <w:rPr>
          <w:rFonts w:ascii="宋体" w:hAnsi="宋体" w:cs="宋体" w:hint="eastAsia"/>
          <w:sz w:val="24"/>
          <w:szCs w:val="24"/>
          <w:bdr w:val="none" w:sz="0" w:space="0" w:color="auto" w:frame="1"/>
          <w:lang w:eastAsia="zh-CN"/>
        </w:rPr>
        <w:t>学院廉政风险防控工作办公室组织考核组对各部门、各岗位廉政风险防控各环节工作进行逐一考核评估，并将认真总结，上报材料，将考评结果作为</w:t>
      </w:r>
      <w:r w:rsidRPr="00561511">
        <w:rPr>
          <w:rFonts w:ascii="仿宋_GB2312" w:eastAsia="仿宋_GB2312" w:hAnsi="Simsun" w:cs="宋体"/>
          <w:sz w:val="24"/>
          <w:szCs w:val="24"/>
          <w:bdr w:val="none" w:sz="0" w:space="0" w:color="auto" w:frame="1"/>
          <w:lang w:eastAsia="zh-CN"/>
        </w:rPr>
        <w:t>2015</w:t>
      </w:r>
      <w:r w:rsidRPr="00561511">
        <w:rPr>
          <w:rFonts w:ascii="宋体" w:hAnsi="宋体" w:cs="宋体" w:hint="eastAsia"/>
          <w:sz w:val="24"/>
          <w:szCs w:val="24"/>
          <w:bdr w:val="none" w:sz="0" w:space="0" w:color="auto" w:frame="1"/>
          <w:lang w:eastAsia="zh-CN"/>
        </w:rPr>
        <w:t>年度党风廉政建设和惩防体系建设作为班子和各系党支部的检查考核的重要内容。</w:t>
      </w:r>
    </w:p>
    <w:p w:rsidR="00C336D9" w:rsidRPr="00561511" w:rsidRDefault="00C336D9" w:rsidP="00622C58">
      <w:pPr>
        <w:spacing w:after="0" w:line="360" w:lineRule="auto"/>
        <w:ind w:firstLine="472"/>
        <w:textAlignment w:val="baseline"/>
        <w:rPr>
          <w:rFonts w:ascii="Simsun" w:hAnsi="Simsun" w:cs="宋体" w:hint="eastAsia"/>
          <w:sz w:val="21"/>
          <w:szCs w:val="21"/>
          <w:lang w:eastAsia="zh-CN"/>
        </w:rPr>
      </w:pPr>
      <w:r w:rsidRPr="00561511">
        <w:rPr>
          <w:rFonts w:ascii="仿宋_GB2312" w:eastAsia="仿宋_GB2312" w:hAnsi="Simsun" w:cs="宋体"/>
          <w:b/>
          <w:bCs/>
          <w:sz w:val="24"/>
          <w:szCs w:val="24"/>
          <w:bdr w:val="none" w:sz="0" w:space="0" w:color="auto" w:frame="1"/>
          <w:lang w:eastAsia="zh-CN"/>
        </w:rPr>
        <w:t>3.</w:t>
      </w:r>
      <w:r w:rsidRPr="00561511">
        <w:rPr>
          <w:rFonts w:ascii="宋体" w:hAnsi="宋体" w:cs="宋体" w:hint="eastAsia"/>
          <w:b/>
          <w:bCs/>
          <w:sz w:val="24"/>
          <w:szCs w:val="24"/>
          <w:bdr w:val="none" w:sz="0" w:space="0" w:color="auto" w:frame="1"/>
          <w:lang w:eastAsia="zh-CN"/>
        </w:rPr>
        <w:t>制定学院廉政风险防控长效机制（</w:t>
      </w:r>
      <w:smartTag w:uri="urn:schemas-microsoft-com:office:smarttags" w:element="chsdate">
        <w:smartTagPr>
          <w:attr w:name="IsROCDate" w:val="False"/>
          <w:attr w:name="IsLunarDate" w:val="False"/>
          <w:attr w:name="Day" w:val="31"/>
          <w:attr w:name="Month" w:val="5"/>
          <w:attr w:name="Year" w:val="2015"/>
        </w:smartTagPr>
        <w:r w:rsidRPr="00561511">
          <w:rPr>
            <w:rFonts w:ascii="仿宋_GB2312" w:eastAsia="仿宋_GB2312" w:hAnsi="Simsun" w:cs="宋体"/>
            <w:b/>
            <w:bCs/>
            <w:sz w:val="24"/>
            <w:szCs w:val="24"/>
            <w:bdr w:val="none" w:sz="0" w:space="0" w:color="auto" w:frame="1"/>
            <w:lang w:eastAsia="zh-CN"/>
          </w:rPr>
          <w:t>2015</w:t>
        </w:r>
        <w:r w:rsidRPr="00561511">
          <w:rPr>
            <w:rFonts w:ascii="宋体" w:hAnsi="宋体" w:cs="宋体" w:hint="eastAsia"/>
            <w:b/>
            <w:bCs/>
            <w:sz w:val="24"/>
            <w:szCs w:val="24"/>
            <w:bdr w:val="none" w:sz="0" w:space="0" w:color="auto" w:frame="1"/>
            <w:lang w:eastAsia="zh-CN"/>
          </w:rPr>
          <w:t>年</w:t>
        </w:r>
        <w:r w:rsidRPr="00561511">
          <w:rPr>
            <w:rFonts w:ascii="仿宋_GB2312" w:eastAsia="仿宋_GB2312" w:hAnsi="Simsun" w:cs="宋体"/>
            <w:b/>
            <w:bCs/>
            <w:sz w:val="24"/>
            <w:szCs w:val="24"/>
            <w:bdr w:val="none" w:sz="0" w:space="0" w:color="auto" w:frame="1"/>
            <w:lang w:eastAsia="zh-CN"/>
          </w:rPr>
          <w:t>5</w:t>
        </w:r>
        <w:r w:rsidRPr="00561511">
          <w:rPr>
            <w:rFonts w:ascii="宋体" w:hAnsi="宋体" w:cs="宋体" w:hint="eastAsia"/>
            <w:b/>
            <w:bCs/>
            <w:sz w:val="24"/>
            <w:szCs w:val="24"/>
            <w:bdr w:val="none" w:sz="0" w:space="0" w:color="auto" w:frame="1"/>
            <w:lang w:eastAsia="zh-CN"/>
          </w:rPr>
          <w:t>月</w:t>
        </w:r>
        <w:r w:rsidRPr="00561511">
          <w:rPr>
            <w:rFonts w:ascii="仿宋_GB2312" w:eastAsia="仿宋_GB2312" w:hAnsi="Simsun" w:cs="宋体"/>
            <w:b/>
            <w:bCs/>
            <w:sz w:val="24"/>
            <w:szCs w:val="24"/>
            <w:bdr w:val="none" w:sz="0" w:space="0" w:color="auto" w:frame="1"/>
            <w:lang w:eastAsia="zh-CN"/>
          </w:rPr>
          <w:t>31</w:t>
        </w:r>
        <w:r w:rsidRPr="00561511">
          <w:rPr>
            <w:rFonts w:ascii="宋体" w:hAnsi="宋体" w:cs="宋体" w:hint="eastAsia"/>
            <w:b/>
            <w:bCs/>
            <w:sz w:val="24"/>
            <w:szCs w:val="24"/>
            <w:bdr w:val="none" w:sz="0" w:space="0" w:color="auto" w:frame="1"/>
            <w:lang w:eastAsia="zh-CN"/>
          </w:rPr>
          <w:t>日</w:t>
        </w:r>
      </w:smartTag>
      <w:r w:rsidRPr="00561511">
        <w:rPr>
          <w:rFonts w:ascii="宋体" w:hAnsi="宋体" w:cs="宋体" w:hint="eastAsia"/>
          <w:b/>
          <w:bCs/>
          <w:sz w:val="24"/>
          <w:szCs w:val="24"/>
          <w:bdr w:val="none" w:sz="0" w:space="0" w:color="auto" w:frame="1"/>
          <w:lang w:eastAsia="zh-CN"/>
        </w:rPr>
        <w:t>前）</w:t>
      </w:r>
    </w:p>
    <w:p w:rsidR="00C336D9" w:rsidRPr="00561511" w:rsidRDefault="00C336D9" w:rsidP="00622C58">
      <w:pPr>
        <w:spacing w:after="0" w:line="360" w:lineRule="auto"/>
        <w:ind w:firstLine="480"/>
        <w:textAlignment w:val="baseline"/>
        <w:rPr>
          <w:rFonts w:ascii="Simsun" w:hAnsi="Simsun" w:cs="宋体" w:hint="eastAsia"/>
          <w:sz w:val="21"/>
          <w:szCs w:val="21"/>
          <w:lang w:eastAsia="zh-CN"/>
        </w:rPr>
      </w:pPr>
      <w:r w:rsidRPr="00561511">
        <w:rPr>
          <w:rFonts w:ascii="宋体" w:hAnsi="宋体" w:cs="宋体" w:hint="eastAsia"/>
          <w:sz w:val="24"/>
          <w:szCs w:val="24"/>
          <w:bdr w:val="none" w:sz="0" w:space="0" w:color="auto" w:frame="1"/>
          <w:lang w:eastAsia="zh-CN"/>
        </w:rPr>
        <w:t>根据</w:t>
      </w:r>
      <w:r w:rsidRPr="00561511">
        <w:rPr>
          <w:rFonts w:ascii="宋体" w:hAnsi="宋体" w:cs="宋体"/>
          <w:sz w:val="24"/>
          <w:szCs w:val="24"/>
          <w:bdr w:val="none" w:sz="0" w:space="0" w:color="auto" w:frame="1"/>
          <w:lang w:eastAsia="zh-CN"/>
        </w:rPr>
        <w:t>5</w:t>
      </w:r>
      <w:r w:rsidRPr="00561511">
        <w:rPr>
          <w:rFonts w:ascii="宋体" w:hAnsi="宋体" w:cs="宋体" w:hint="eastAsia"/>
          <w:sz w:val="24"/>
          <w:szCs w:val="24"/>
          <w:bdr w:val="none" w:sz="0" w:space="0" w:color="auto" w:frame="1"/>
          <w:lang w:eastAsia="zh-CN"/>
        </w:rPr>
        <w:t>月</w:t>
      </w:r>
      <w:r w:rsidRPr="00561511">
        <w:rPr>
          <w:rFonts w:ascii="宋体" w:hAnsi="宋体" w:cs="宋体"/>
          <w:sz w:val="24"/>
          <w:szCs w:val="24"/>
          <w:bdr w:val="none" w:sz="0" w:space="0" w:color="auto" w:frame="1"/>
          <w:lang w:eastAsia="zh-CN"/>
        </w:rPr>
        <w:t>4</w:t>
      </w:r>
      <w:r w:rsidRPr="00561511">
        <w:rPr>
          <w:rFonts w:ascii="宋体" w:hAnsi="宋体" w:cs="宋体" w:hint="eastAsia"/>
          <w:sz w:val="24"/>
          <w:szCs w:val="24"/>
          <w:bdr w:val="none" w:sz="0" w:space="0" w:color="auto" w:frame="1"/>
          <w:lang w:eastAsia="zh-CN"/>
        </w:rPr>
        <w:t>日</w:t>
      </w:r>
      <w:r w:rsidR="00622C58" w:rsidRPr="00561511">
        <w:rPr>
          <w:rFonts w:ascii="宋体" w:hAnsi="宋体" w:cs="宋体" w:hint="eastAsia"/>
          <w:sz w:val="24"/>
          <w:szCs w:val="24"/>
          <w:bdr w:val="none" w:sz="0" w:space="0" w:color="auto" w:frame="1"/>
          <w:lang w:eastAsia="zh-CN"/>
        </w:rPr>
        <w:t>后学校</w:t>
      </w:r>
      <w:r w:rsidRPr="00561511">
        <w:rPr>
          <w:rFonts w:ascii="宋体" w:hAnsi="宋体" w:cs="宋体" w:hint="eastAsia"/>
          <w:sz w:val="24"/>
          <w:szCs w:val="24"/>
          <w:bdr w:val="none" w:sz="0" w:space="0" w:color="auto" w:frame="1"/>
          <w:lang w:eastAsia="zh-CN"/>
        </w:rPr>
        <w:t>检查</w:t>
      </w:r>
      <w:r w:rsidR="00622C58" w:rsidRPr="00561511">
        <w:rPr>
          <w:rFonts w:ascii="宋体" w:hAnsi="宋体" w:cs="宋体" w:hint="eastAsia"/>
          <w:sz w:val="24"/>
          <w:szCs w:val="24"/>
          <w:bdr w:val="none" w:sz="0" w:space="0" w:color="auto" w:frame="1"/>
          <w:lang w:eastAsia="zh-CN"/>
        </w:rPr>
        <w:t>中</w:t>
      </w:r>
      <w:r w:rsidRPr="00561511">
        <w:rPr>
          <w:rFonts w:ascii="宋体" w:hAnsi="宋体" w:cs="宋体" w:hint="eastAsia"/>
          <w:sz w:val="24"/>
          <w:szCs w:val="24"/>
          <w:bdr w:val="none" w:sz="0" w:space="0" w:color="auto" w:frame="1"/>
          <w:lang w:eastAsia="zh-CN"/>
        </w:rPr>
        <w:t>发现的学院存在问题，结合学院实际，通过进一步的深入调研、总结实践经验，整理现有的规章制度（管理干部职业道德规范、党务、教学、行政），制定出台廉政风险防控的配套制度，形成廉政风险防控长效机制。</w:t>
      </w:r>
    </w:p>
    <w:p w:rsidR="00C336D9" w:rsidRPr="00561511" w:rsidRDefault="00C336D9" w:rsidP="00622C58">
      <w:pPr>
        <w:spacing w:after="0" w:line="360" w:lineRule="auto"/>
        <w:jc w:val="right"/>
        <w:rPr>
          <w:rFonts w:ascii="宋体"/>
          <w:sz w:val="30"/>
          <w:szCs w:val="30"/>
          <w:lang w:eastAsia="zh-CN"/>
        </w:rPr>
      </w:pPr>
      <w:r w:rsidRPr="00561511">
        <w:rPr>
          <w:rFonts w:ascii="宋体" w:hAnsi="宋体" w:hint="eastAsia"/>
          <w:sz w:val="30"/>
          <w:szCs w:val="30"/>
          <w:lang w:eastAsia="zh-CN"/>
        </w:rPr>
        <w:t>管理学院</w:t>
      </w:r>
    </w:p>
    <w:p w:rsidR="00C336D9" w:rsidRPr="00561511" w:rsidRDefault="00C336D9" w:rsidP="00622C58">
      <w:pPr>
        <w:spacing w:after="0" w:line="360" w:lineRule="auto"/>
        <w:jc w:val="right"/>
        <w:rPr>
          <w:rFonts w:ascii="宋体"/>
          <w:sz w:val="30"/>
          <w:szCs w:val="30"/>
          <w:lang w:eastAsia="zh-CN"/>
        </w:rPr>
      </w:pPr>
      <w:smartTag w:uri="urn:schemas-microsoft-com:office:smarttags" w:element="chsdate">
        <w:smartTagPr>
          <w:attr w:name="IsROCDate" w:val="False"/>
          <w:attr w:name="IsLunarDate" w:val="False"/>
          <w:attr w:name="Day" w:val="18"/>
          <w:attr w:name="Month" w:val="03"/>
          <w:attr w:name="Year" w:val="2016"/>
        </w:smartTagPr>
        <w:r w:rsidRPr="00561511">
          <w:rPr>
            <w:rFonts w:ascii="宋体" w:hAnsi="宋体"/>
            <w:sz w:val="30"/>
            <w:szCs w:val="30"/>
            <w:lang w:eastAsia="zh-CN"/>
          </w:rPr>
          <w:t>2016</w:t>
        </w:r>
        <w:r w:rsidRPr="00561511">
          <w:rPr>
            <w:rFonts w:ascii="宋体" w:hAnsi="宋体" w:hint="eastAsia"/>
            <w:sz w:val="30"/>
            <w:szCs w:val="30"/>
            <w:lang w:eastAsia="zh-CN"/>
          </w:rPr>
          <w:t>年</w:t>
        </w:r>
        <w:r w:rsidRPr="00561511">
          <w:rPr>
            <w:rFonts w:ascii="宋体" w:hAnsi="宋体"/>
            <w:sz w:val="30"/>
            <w:szCs w:val="30"/>
            <w:lang w:eastAsia="zh-CN"/>
          </w:rPr>
          <w:t xml:space="preserve">03 </w:t>
        </w:r>
        <w:r w:rsidRPr="00561511">
          <w:rPr>
            <w:rFonts w:ascii="宋体" w:hAnsi="宋体" w:hint="eastAsia"/>
            <w:sz w:val="30"/>
            <w:szCs w:val="30"/>
            <w:lang w:eastAsia="zh-CN"/>
          </w:rPr>
          <w:t>月</w:t>
        </w:r>
        <w:r w:rsidRPr="00561511">
          <w:rPr>
            <w:rFonts w:ascii="宋体" w:hAnsi="宋体"/>
            <w:sz w:val="30"/>
            <w:szCs w:val="30"/>
            <w:lang w:eastAsia="zh-CN"/>
          </w:rPr>
          <w:t xml:space="preserve"> 1</w:t>
        </w:r>
      </w:smartTag>
      <w:r w:rsidRPr="00561511">
        <w:rPr>
          <w:rFonts w:ascii="宋体" w:hAnsi="宋体"/>
          <w:sz w:val="30"/>
          <w:szCs w:val="30"/>
          <w:lang w:eastAsia="zh-CN"/>
        </w:rPr>
        <w:t>8</w:t>
      </w:r>
      <w:r w:rsidRPr="00561511">
        <w:rPr>
          <w:rFonts w:ascii="宋体" w:hAnsi="宋体" w:hint="eastAsia"/>
          <w:sz w:val="30"/>
          <w:szCs w:val="30"/>
          <w:lang w:eastAsia="zh-CN"/>
        </w:rPr>
        <w:t>日</w:t>
      </w:r>
    </w:p>
    <w:p w:rsidR="00C336D9" w:rsidRPr="00561511" w:rsidRDefault="00C336D9" w:rsidP="002B6B98">
      <w:pPr>
        <w:spacing w:after="0" w:line="560" w:lineRule="exact"/>
        <w:jc w:val="right"/>
        <w:rPr>
          <w:rFonts w:ascii="宋体"/>
          <w:sz w:val="30"/>
          <w:szCs w:val="30"/>
          <w:lang w:eastAsia="zh-CN"/>
        </w:rPr>
      </w:pPr>
    </w:p>
    <w:p w:rsidR="00C336D9" w:rsidRPr="00561511" w:rsidRDefault="00C336D9" w:rsidP="002B6B98">
      <w:pPr>
        <w:spacing w:after="0" w:line="560" w:lineRule="exact"/>
        <w:jc w:val="right"/>
        <w:rPr>
          <w:rFonts w:ascii="宋体"/>
          <w:sz w:val="30"/>
          <w:szCs w:val="30"/>
          <w:lang w:eastAsia="zh-CN"/>
        </w:rPr>
        <w:sectPr w:rsidR="00C336D9" w:rsidRPr="00561511" w:rsidSect="002B6B98">
          <w:footerReference w:type="default" r:id="rId7"/>
          <w:pgSz w:w="11906" w:h="16838" w:code="9"/>
          <w:pgMar w:top="1440" w:right="1800" w:bottom="1440" w:left="1800" w:header="851" w:footer="992" w:gutter="0"/>
          <w:cols w:space="425"/>
          <w:docGrid w:type="lines" w:linePitch="312"/>
        </w:sectPr>
      </w:pPr>
    </w:p>
    <w:p w:rsidR="00C336D9" w:rsidRPr="00561511" w:rsidRDefault="00C336D9" w:rsidP="00B45501">
      <w:pPr>
        <w:rPr>
          <w:rFonts w:ascii="楷体" w:eastAsia="楷体" w:hAnsi="楷体"/>
          <w:sz w:val="30"/>
          <w:szCs w:val="30"/>
          <w:lang w:eastAsia="zh-CN"/>
        </w:rPr>
      </w:pPr>
      <w:r w:rsidRPr="00561511">
        <w:rPr>
          <w:rFonts w:ascii="楷体" w:eastAsia="楷体" w:hAnsi="楷体" w:hint="eastAsia"/>
          <w:sz w:val="30"/>
          <w:szCs w:val="30"/>
          <w:lang w:eastAsia="zh-CN"/>
        </w:rPr>
        <w:lastRenderedPageBreak/>
        <w:t>附件</w:t>
      </w:r>
      <w:r w:rsidRPr="00561511">
        <w:rPr>
          <w:rFonts w:ascii="楷体" w:eastAsia="楷体" w:hAnsi="楷体"/>
          <w:sz w:val="30"/>
          <w:szCs w:val="30"/>
          <w:lang w:eastAsia="zh-CN"/>
        </w:rPr>
        <w:t>2</w:t>
      </w:r>
      <w:r w:rsidRPr="00561511">
        <w:rPr>
          <w:rFonts w:ascii="楷体" w:eastAsia="楷体" w:hAnsi="楷体" w:hint="eastAsia"/>
          <w:sz w:val="30"/>
          <w:szCs w:val="30"/>
          <w:lang w:eastAsia="zh-CN"/>
        </w:rPr>
        <w:t>：</w:t>
      </w:r>
    </w:p>
    <w:p w:rsidR="00C336D9" w:rsidRPr="00561511" w:rsidRDefault="00C336D9" w:rsidP="002512C5">
      <w:pPr>
        <w:spacing w:line="440" w:lineRule="exact"/>
        <w:jc w:val="center"/>
        <w:rPr>
          <w:rFonts w:ascii="方正小标宋简体" w:eastAsia="方正小标宋简体" w:hAnsi="宋体"/>
          <w:b/>
          <w:sz w:val="44"/>
          <w:szCs w:val="44"/>
          <w:lang w:eastAsia="zh-CN"/>
        </w:rPr>
      </w:pPr>
      <w:r w:rsidRPr="00561511">
        <w:rPr>
          <w:rFonts w:ascii="方正小标宋简体" w:eastAsia="方正小标宋简体" w:hAnsi="宋体" w:hint="eastAsia"/>
          <w:b/>
          <w:sz w:val="44"/>
          <w:szCs w:val="44"/>
          <w:lang w:eastAsia="zh-CN"/>
        </w:rPr>
        <w:t>武汉理工大学廉政风险点及防控措施一览表</w:t>
      </w:r>
    </w:p>
    <w:p w:rsidR="00C336D9" w:rsidRPr="00561511" w:rsidRDefault="00C336D9" w:rsidP="00346ADE">
      <w:pPr>
        <w:spacing w:after="0" w:line="440" w:lineRule="exact"/>
        <w:ind w:right="600"/>
        <w:jc w:val="center"/>
        <w:rPr>
          <w:rFonts w:ascii="黑体" w:eastAsia="黑体" w:hAnsi="黑体"/>
          <w:sz w:val="24"/>
          <w:szCs w:val="24"/>
          <w:lang w:eastAsia="zh-CN"/>
        </w:rPr>
      </w:pPr>
      <w:r w:rsidRPr="00561511">
        <w:rPr>
          <w:rFonts w:ascii="楷体" w:eastAsia="楷体" w:hAnsi="楷体" w:hint="eastAsia"/>
          <w:sz w:val="30"/>
          <w:szCs w:val="30"/>
          <w:lang w:eastAsia="zh-CN"/>
        </w:rPr>
        <w:t>单位名称：</w:t>
      </w:r>
      <w:r w:rsidRPr="00561511">
        <w:rPr>
          <w:rFonts w:ascii="楷体" w:eastAsia="楷体" w:hAnsi="楷体"/>
          <w:sz w:val="30"/>
          <w:szCs w:val="30"/>
          <w:lang w:eastAsia="zh-CN"/>
        </w:rPr>
        <w:t xml:space="preserve"> </w:t>
      </w:r>
      <w:r w:rsidRPr="00561511">
        <w:rPr>
          <w:rFonts w:ascii="楷体" w:eastAsia="楷体" w:hAnsi="楷体" w:hint="eastAsia"/>
          <w:sz w:val="30"/>
          <w:szCs w:val="30"/>
          <w:lang w:eastAsia="zh-CN"/>
        </w:rPr>
        <w:t>管理学院</w:t>
      </w:r>
      <w:r w:rsidRPr="00561511">
        <w:rPr>
          <w:rFonts w:ascii="宋体" w:hAnsi="宋体"/>
          <w:sz w:val="30"/>
          <w:szCs w:val="30"/>
          <w:lang w:eastAsia="zh-CN"/>
        </w:rPr>
        <w:t xml:space="preserve">                        </w:t>
      </w:r>
      <w:r w:rsidRPr="00561511">
        <w:rPr>
          <w:rFonts w:ascii="楷体" w:eastAsia="楷体" w:hAnsi="楷体"/>
          <w:sz w:val="30"/>
          <w:szCs w:val="30"/>
          <w:lang w:eastAsia="zh-CN"/>
        </w:rPr>
        <w:t xml:space="preserve">      </w:t>
      </w:r>
      <w:r w:rsidRPr="00561511">
        <w:rPr>
          <w:rFonts w:ascii="楷体" w:eastAsia="楷体" w:hAnsi="楷体" w:hint="eastAsia"/>
          <w:sz w:val="30"/>
          <w:szCs w:val="30"/>
          <w:lang w:eastAsia="zh-CN"/>
        </w:rPr>
        <w:t>填表时间：</w:t>
      </w:r>
      <w:r w:rsidRPr="00561511">
        <w:rPr>
          <w:rFonts w:ascii="楷体" w:eastAsia="楷体" w:hAnsi="楷体"/>
          <w:sz w:val="30"/>
          <w:szCs w:val="30"/>
          <w:lang w:eastAsia="zh-CN"/>
        </w:rPr>
        <w:t>2016</w:t>
      </w:r>
      <w:r w:rsidRPr="00561511">
        <w:rPr>
          <w:rFonts w:ascii="楷体" w:eastAsia="楷体" w:hAnsi="楷体" w:hint="eastAsia"/>
          <w:sz w:val="30"/>
          <w:szCs w:val="30"/>
          <w:lang w:eastAsia="zh-CN"/>
        </w:rPr>
        <w:t>年</w:t>
      </w:r>
      <w:r w:rsidRPr="00561511">
        <w:rPr>
          <w:rFonts w:ascii="楷体" w:eastAsia="楷体" w:hAnsi="楷体"/>
          <w:sz w:val="30"/>
          <w:szCs w:val="30"/>
          <w:lang w:eastAsia="zh-CN"/>
        </w:rPr>
        <w:t>03</w:t>
      </w:r>
      <w:r w:rsidRPr="00561511">
        <w:rPr>
          <w:rFonts w:ascii="楷体" w:eastAsia="楷体" w:hAnsi="楷体" w:hint="eastAsia"/>
          <w:sz w:val="30"/>
          <w:szCs w:val="30"/>
          <w:lang w:eastAsia="zh-CN"/>
        </w:rPr>
        <w:t>月</w:t>
      </w:r>
      <w:r w:rsidRPr="00561511">
        <w:rPr>
          <w:rFonts w:ascii="楷体" w:eastAsia="楷体" w:hAnsi="楷体"/>
          <w:sz w:val="30"/>
          <w:szCs w:val="30"/>
          <w:lang w:eastAsia="zh-CN"/>
        </w:rPr>
        <w:t>18</w:t>
      </w:r>
      <w:r w:rsidRPr="00561511">
        <w:rPr>
          <w:rFonts w:ascii="楷体" w:eastAsia="楷体" w:hAnsi="楷体" w:hint="eastAsia"/>
          <w:sz w:val="30"/>
          <w:szCs w:val="30"/>
          <w:lang w:eastAsia="zh-CN"/>
        </w:rPr>
        <w:t>日</w:t>
      </w:r>
    </w:p>
    <w:tbl>
      <w:tblPr>
        <w:tblpPr w:leftFromText="45" w:rightFromText="4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67"/>
        <w:gridCol w:w="1701"/>
        <w:gridCol w:w="1307"/>
        <w:gridCol w:w="6081"/>
        <w:gridCol w:w="1485"/>
        <w:gridCol w:w="1933"/>
      </w:tblGrid>
      <w:tr w:rsidR="00C336D9" w:rsidRPr="00561511" w:rsidTr="00C51B91">
        <w:trPr>
          <w:trHeight w:val="274"/>
          <w:tblHeader/>
        </w:trPr>
        <w:tc>
          <w:tcPr>
            <w:tcW w:w="588" w:type="pct"/>
            <w:tcMar>
              <w:top w:w="0" w:type="dxa"/>
              <w:left w:w="108" w:type="dxa"/>
              <w:bottom w:w="0" w:type="dxa"/>
              <w:right w:w="108" w:type="dxa"/>
            </w:tcMar>
          </w:tcPr>
          <w:p w:rsidR="00C336D9" w:rsidRPr="00561511" w:rsidRDefault="00C336D9" w:rsidP="00C51B91">
            <w:pPr>
              <w:spacing w:after="0" w:line="440" w:lineRule="exact"/>
              <w:ind w:leftChars="50" w:left="230" w:hangingChars="50" w:hanging="120"/>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b/>
                <w:bCs/>
                <w:sz w:val="24"/>
                <w:szCs w:val="24"/>
              </w:rPr>
              <w:t>风险点</w:t>
            </w:r>
          </w:p>
        </w:tc>
        <w:tc>
          <w:tcPr>
            <w:tcW w:w="600" w:type="pct"/>
            <w:tcMar>
              <w:top w:w="0" w:type="dxa"/>
              <w:left w:w="108" w:type="dxa"/>
              <w:bottom w:w="0" w:type="dxa"/>
              <w:right w:w="108" w:type="dxa"/>
            </w:tcMar>
          </w:tcPr>
          <w:p w:rsidR="00C336D9" w:rsidRPr="00561511" w:rsidRDefault="00C336D9" w:rsidP="00C51B91">
            <w:pPr>
              <w:spacing w:after="0" w:line="440" w:lineRule="exact"/>
              <w:ind w:leftChars="50" w:left="230" w:hangingChars="50" w:hanging="120"/>
              <w:jc w:val="center"/>
              <w:rPr>
                <w:rFonts w:asciiTheme="minorEastAsia" w:eastAsiaTheme="minorEastAsia" w:hAnsiTheme="minorEastAsia"/>
                <w:b/>
                <w:sz w:val="24"/>
                <w:szCs w:val="24"/>
              </w:rPr>
            </w:pPr>
            <w:r w:rsidRPr="00561511">
              <w:rPr>
                <w:rFonts w:asciiTheme="minorEastAsia" w:eastAsiaTheme="minorEastAsia" w:hAnsiTheme="minorEastAsia" w:cs="宋体" w:hint="eastAsia"/>
                <w:b/>
                <w:bCs/>
                <w:sz w:val="24"/>
                <w:szCs w:val="24"/>
              </w:rPr>
              <w:t>风险环节</w:t>
            </w:r>
          </w:p>
        </w:tc>
        <w:tc>
          <w:tcPr>
            <w:tcW w:w="461" w:type="pct"/>
            <w:tcMar>
              <w:top w:w="0" w:type="dxa"/>
              <w:left w:w="108" w:type="dxa"/>
              <w:bottom w:w="0" w:type="dxa"/>
              <w:right w:w="108" w:type="dxa"/>
            </w:tcMa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b/>
                <w:bCs/>
                <w:sz w:val="24"/>
                <w:szCs w:val="24"/>
              </w:rPr>
              <w:t>风险等级</w:t>
            </w:r>
          </w:p>
        </w:tc>
        <w:tc>
          <w:tcPr>
            <w:tcW w:w="2145" w:type="pct"/>
            <w:tcMar>
              <w:top w:w="0" w:type="dxa"/>
              <w:left w:w="108" w:type="dxa"/>
              <w:bottom w:w="0" w:type="dxa"/>
              <w:right w:w="108" w:type="dxa"/>
            </w:tcMa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b/>
                <w:bCs/>
                <w:sz w:val="24"/>
                <w:szCs w:val="24"/>
              </w:rPr>
              <w:t>防范措施</w:t>
            </w:r>
          </w:p>
        </w:tc>
        <w:tc>
          <w:tcPr>
            <w:tcW w:w="524" w:type="pct"/>
            <w:tcMar>
              <w:top w:w="0" w:type="dxa"/>
              <w:left w:w="108" w:type="dxa"/>
              <w:bottom w:w="0" w:type="dxa"/>
              <w:right w:w="108" w:type="dxa"/>
            </w:tcMa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b/>
                <w:bCs/>
                <w:sz w:val="24"/>
                <w:szCs w:val="24"/>
              </w:rPr>
              <w:t>责任人</w:t>
            </w:r>
          </w:p>
        </w:tc>
        <w:tc>
          <w:tcPr>
            <w:tcW w:w="682" w:type="pct"/>
            <w:tcMar>
              <w:top w:w="0" w:type="dxa"/>
              <w:left w:w="108" w:type="dxa"/>
              <w:bottom w:w="0" w:type="dxa"/>
              <w:right w:w="108" w:type="dxa"/>
            </w:tcMa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b/>
                <w:bCs/>
                <w:sz w:val="24"/>
                <w:szCs w:val="24"/>
              </w:rPr>
              <w:t>分管领导</w:t>
            </w:r>
          </w:p>
        </w:tc>
      </w:tr>
      <w:tr w:rsidR="00C336D9" w:rsidRPr="00561511" w:rsidTr="00C51B91">
        <w:trPr>
          <w:cantSplit/>
          <w:trHeight w:val="1850"/>
        </w:trPr>
        <w:tc>
          <w:tcPr>
            <w:tcW w:w="588" w:type="pct"/>
            <w:vMerge w:val="restart"/>
            <w:tcMar>
              <w:top w:w="0" w:type="dxa"/>
              <w:left w:w="108" w:type="dxa"/>
              <w:bottom w:w="0" w:type="dxa"/>
              <w:right w:w="108" w:type="dxa"/>
            </w:tcMar>
            <w:vAlign w:val="center"/>
          </w:tcPr>
          <w:p w:rsidR="00C336D9" w:rsidRPr="00561511" w:rsidRDefault="00C336D9" w:rsidP="00872D7F">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领导班子建设</w:t>
            </w: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理论素养</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C</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班子成员除参加学校组织的廉政建设理论学习和各类培训外，学院领导班子还应做到“五个一”；每年读一本好书，每月参加一次院中心组的学习，每学年过一次民主生活会，每学期结合自身分管工作作一次勤政廉政报告，结合自身学习心得每年给办公人员讲一次课，以此来提高班子成员的坚持正确的办学方向，不断提高自身的政治素质和理论水平，增强拒腐防変意识，带领学院又好又快的发展。</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全体院领导</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336D9" w:rsidRPr="00561511" w:rsidTr="00C51B91">
        <w:trPr>
          <w:cantSplit/>
          <w:trHeight w:val="2025"/>
        </w:trPr>
        <w:tc>
          <w:tcPr>
            <w:tcW w:w="588" w:type="pct"/>
            <w:vMerge/>
            <w:vAlign w:val="center"/>
          </w:tcPr>
          <w:p w:rsidR="00C336D9" w:rsidRPr="00561511" w:rsidRDefault="00C336D9"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决策程序</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执行学校及相关职能部门制定的有关文件精神进行规范管理，民主决策外，凡涉及学院发展，教职工切身利益的奖惩措施，管理制度，以及重大财务开支，教师队伍建设，学科建设等方面必须经过党政联席会研究，重大问题须经党政联席会扩大会议讨论再提交院二级教代会讨论通过后方能实施，确保院务公开，党务公开，财务公开落到实处，学院制定的“八大奖励，九大优先”政策须在全院公开，公示，主动接受全院教职工的监督。学院坚持每周一次党政联席会制度，每学期召开一次系主任，室主任参加的党政联席会扩大会议，每学年召开一次二级教代会。</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全体院领导</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ind w:firstLineChars="100" w:firstLine="240"/>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336D9" w:rsidRPr="00561511" w:rsidTr="00C51B91">
        <w:trPr>
          <w:cantSplit/>
          <w:trHeight w:val="3082"/>
        </w:trPr>
        <w:tc>
          <w:tcPr>
            <w:tcW w:w="588" w:type="pct"/>
            <w:vMerge/>
            <w:vAlign w:val="center"/>
          </w:tcPr>
          <w:p w:rsidR="00C336D9" w:rsidRPr="00561511" w:rsidRDefault="00C336D9"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维稳工作</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A</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学院对班子成员要牢固树立“立党为公，执政为民”的执政理念，改变工作作风。学院领导要经常深入基层，听取教职工和学生的意见，定期召开党政联席会专题研究师生的动态，解决好师生中存在的困难和问题，将矛盾化解在基层和学院内。坚持学院领导联系民主党派和学生班级制度。</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全体院领导</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ind w:firstLineChars="100" w:firstLine="240"/>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51B91" w:rsidRPr="00561511" w:rsidTr="00C51B91">
        <w:trPr>
          <w:trHeight w:val="611"/>
        </w:trPr>
        <w:tc>
          <w:tcPr>
            <w:tcW w:w="588" w:type="pct"/>
            <w:vMerge w:val="restart"/>
            <w:tcMar>
              <w:top w:w="0" w:type="dxa"/>
              <w:left w:w="108" w:type="dxa"/>
              <w:bottom w:w="0" w:type="dxa"/>
              <w:right w:w="108" w:type="dxa"/>
            </w:tcMar>
            <w:vAlign w:val="center"/>
          </w:tcPr>
          <w:p w:rsidR="00C51B91" w:rsidRPr="00561511" w:rsidRDefault="00C51B91" w:rsidP="00FB5223">
            <w:pPr>
              <w:spacing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lastRenderedPageBreak/>
              <w:t>学科建设</w:t>
            </w: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学科水平评估</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A</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进入管理科学与工程学科水平评估前20%</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宋英华</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宋英华</w:t>
            </w:r>
          </w:p>
        </w:tc>
      </w:tr>
      <w:tr w:rsidR="00C51B91" w:rsidRPr="00561511" w:rsidTr="00C51B91">
        <w:trPr>
          <w:trHeight w:val="611"/>
        </w:trPr>
        <w:tc>
          <w:tcPr>
            <w:tcW w:w="588" w:type="pct"/>
            <w:vMerge/>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省级重点学科申报项目</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C</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动员全院力量，创造条件完成目标</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　　苏华</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51B91" w:rsidRPr="00561511" w:rsidTr="00C51B91">
        <w:trPr>
          <w:trHeight w:val="607"/>
        </w:trPr>
        <w:tc>
          <w:tcPr>
            <w:tcW w:w="588" w:type="pct"/>
            <w:vMerge/>
            <w:vAlign w:val="center"/>
          </w:tcPr>
          <w:p w:rsidR="00C51B91" w:rsidRPr="00561511" w:rsidRDefault="00C51B91"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国家重点学科申报前期准备工作</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C</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动员全院力量，创造条件完成目标</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苏华</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51B91" w:rsidRPr="00561511" w:rsidTr="00C51B91">
        <w:trPr>
          <w:trHeight w:val="708"/>
        </w:trPr>
        <w:tc>
          <w:tcPr>
            <w:tcW w:w="588" w:type="pct"/>
            <w:vMerge w:val="restart"/>
            <w:vAlign w:val="center"/>
          </w:tcPr>
          <w:p w:rsidR="00C51B91" w:rsidRPr="00561511" w:rsidRDefault="00C51B91" w:rsidP="00C51B91">
            <w:pPr>
              <w:spacing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队伍建设</w:t>
            </w: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引进人才事项</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①制定进人标准，严格执行</w:t>
            </w:r>
          </w:p>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②党政联席会决策具体进人名单，集体决定，避免个人说了算</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郭颖</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51B91" w:rsidRPr="00561511" w:rsidTr="00C51B91">
        <w:trPr>
          <w:trHeight w:val="816"/>
        </w:trPr>
        <w:tc>
          <w:tcPr>
            <w:tcW w:w="588" w:type="pct"/>
            <w:vMerge/>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lang w:eastAsia="zh-CN"/>
              </w:rPr>
              <w:t>人才培养、进修事项</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严格执行校人事处规章制度</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郭颖</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51B91" w:rsidRPr="00561511" w:rsidTr="00C51B91">
        <w:trPr>
          <w:trHeight w:val="701"/>
        </w:trPr>
        <w:tc>
          <w:tcPr>
            <w:tcW w:w="588" w:type="pct"/>
            <w:vMerge/>
            <w:vAlign w:val="center"/>
          </w:tcPr>
          <w:p w:rsidR="00C51B91" w:rsidRPr="00561511" w:rsidRDefault="00C51B91"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C51B91" w:rsidRPr="00561511" w:rsidRDefault="00C51B91"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教师职称评聘工作</w:t>
            </w:r>
          </w:p>
        </w:tc>
        <w:tc>
          <w:tcPr>
            <w:tcW w:w="461" w:type="pct"/>
            <w:tcMar>
              <w:top w:w="0" w:type="dxa"/>
              <w:left w:w="108" w:type="dxa"/>
              <w:bottom w:w="0" w:type="dxa"/>
              <w:right w:w="108" w:type="dxa"/>
            </w:tcMar>
            <w:vAlign w:val="center"/>
          </w:tcPr>
          <w:p w:rsidR="00C51B91" w:rsidRPr="00561511" w:rsidRDefault="00C51B91"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A</w:t>
            </w:r>
          </w:p>
        </w:tc>
        <w:tc>
          <w:tcPr>
            <w:tcW w:w="2145" w:type="pct"/>
            <w:tcMar>
              <w:top w:w="0" w:type="dxa"/>
              <w:left w:w="108" w:type="dxa"/>
              <w:bottom w:w="0" w:type="dxa"/>
              <w:right w:w="108" w:type="dxa"/>
            </w:tcMar>
            <w:vAlign w:val="center"/>
          </w:tcPr>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①制定职称评聘条件，严格执行</w:t>
            </w:r>
          </w:p>
          <w:p w:rsidR="00C51B91" w:rsidRPr="00561511" w:rsidRDefault="00C51B91"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②严格执行职称评聘流程，职称评聘委员会投票决定</w:t>
            </w:r>
          </w:p>
        </w:tc>
        <w:tc>
          <w:tcPr>
            <w:tcW w:w="524" w:type="pct"/>
            <w:tcMar>
              <w:top w:w="0" w:type="dxa"/>
              <w:left w:w="108" w:type="dxa"/>
              <w:bottom w:w="0" w:type="dxa"/>
              <w:right w:w="108" w:type="dxa"/>
            </w:tcMar>
            <w:vAlign w:val="center"/>
          </w:tcPr>
          <w:p w:rsidR="00C51B91" w:rsidRPr="00561511" w:rsidRDefault="00C51B91"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郭颖</w:t>
            </w:r>
          </w:p>
        </w:tc>
        <w:tc>
          <w:tcPr>
            <w:tcW w:w="682" w:type="pct"/>
            <w:tcMar>
              <w:top w:w="0" w:type="dxa"/>
              <w:left w:w="108" w:type="dxa"/>
              <w:bottom w:w="0" w:type="dxa"/>
              <w:right w:w="108" w:type="dxa"/>
            </w:tcMar>
            <w:vAlign w:val="center"/>
          </w:tcPr>
          <w:p w:rsidR="00C51B91" w:rsidRPr="00561511" w:rsidRDefault="00C51B91"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872D7F" w:rsidRPr="00561511" w:rsidTr="00561511">
        <w:trPr>
          <w:trHeight w:val="1708"/>
        </w:trPr>
        <w:tc>
          <w:tcPr>
            <w:tcW w:w="588" w:type="pct"/>
            <w:vMerge w:val="restart"/>
            <w:vAlign w:val="center"/>
          </w:tcPr>
          <w:p w:rsidR="00872D7F" w:rsidRPr="00561511" w:rsidRDefault="00872D7F" w:rsidP="00872D7F">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财务管理</w:t>
            </w:r>
          </w:p>
        </w:tc>
        <w:tc>
          <w:tcPr>
            <w:tcW w:w="600" w:type="pct"/>
            <w:tcMar>
              <w:top w:w="0" w:type="dxa"/>
              <w:left w:w="108" w:type="dxa"/>
              <w:bottom w:w="0" w:type="dxa"/>
              <w:right w:w="108" w:type="dxa"/>
            </w:tcMar>
            <w:vAlign w:val="center"/>
          </w:tcPr>
          <w:p w:rsidR="00872D7F" w:rsidRPr="00561511" w:rsidRDefault="00872D7F"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财务收入事项</w:t>
            </w:r>
          </w:p>
        </w:tc>
        <w:tc>
          <w:tcPr>
            <w:tcW w:w="461" w:type="pct"/>
            <w:tcMar>
              <w:top w:w="0" w:type="dxa"/>
              <w:left w:w="108" w:type="dxa"/>
              <w:bottom w:w="0" w:type="dxa"/>
              <w:right w:w="108" w:type="dxa"/>
            </w:tcMar>
            <w:vAlign w:val="center"/>
          </w:tcPr>
          <w:p w:rsidR="00872D7F" w:rsidRPr="00561511" w:rsidRDefault="00872D7F"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lang w:eastAsia="zh-CN"/>
              </w:rPr>
              <w:t>A</w:t>
            </w:r>
          </w:p>
        </w:tc>
        <w:tc>
          <w:tcPr>
            <w:tcW w:w="2145" w:type="pct"/>
            <w:tcMar>
              <w:top w:w="0" w:type="dxa"/>
              <w:left w:w="108" w:type="dxa"/>
              <w:bottom w:w="0" w:type="dxa"/>
              <w:right w:w="108" w:type="dxa"/>
            </w:tcMar>
            <w:vAlign w:val="center"/>
          </w:tcPr>
          <w:p w:rsidR="00872D7F" w:rsidRPr="00561511" w:rsidRDefault="00872D7F"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①严格按办班协议书执行</w:t>
            </w:r>
          </w:p>
          <w:p w:rsidR="00872D7F" w:rsidRPr="00561511" w:rsidRDefault="00872D7F"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②所有收入进校财务处，开出正式发票</w:t>
            </w:r>
          </w:p>
          <w:p w:rsidR="00872D7F" w:rsidRPr="00561511" w:rsidRDefault="00872D7F"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③严格执行不与现金打交道</w:t>
            </w:r>
          </w:p>
        </w:tc>
        <w:tc>
          <w:tcPr>
            <w:tcW w:w="524" w:type="pct"/>
            <w:tcMar>
              <w:top w:w="0" w:type="dxa"/>
              <w:left w:w="108" w:type="dxa"/>
              <w:bottom w:w="0" w:type="dxa"/>
              <w:right w:w="108" w:type="dxa"/>
            </w:tcMar>
            <w:vAlign w:val="center"/>
          </w:tcPr>
          <w:p w:rsidR="00872D7F" w:rsidRPr="00561511" w:rsidRDefault="00872D7F"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陈超</w:t>
            </w:r>
          </w:p>
          <w:p w:rsidR="00872D7F" w:rsidRPr="00561511" w:rsidRDefault="00872D7F"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吴文莉</w:t>
            </w:r>
          </w:p>
        </w:tc>
        <w:tc>
          <w:tcPr>
            <w:tcW w:w="682" w:type="pct"/>
            <w:tcMar>
              <w:top w:w="0" w:type="dxa"/>
              <w:left w:w="108" w:type="dxa"/>
              <w:bottom w:w="0" w:type="dxa"/>
              <w:right w:w="108" w:type="dxa"/>
            </w:tcMar>
            <w:vAlign w:val="center"/>
          </w:tcPr>
          <w:p w:rsidR="00872D7F" w:rsidRPr="00561511" w:rsidRDefault="00872D7F"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872D7F" w:rsidRPr="00561511" w:rsidTr="00C51B91">
        <w:trPr>
          <w:trHeight w:val="1117"/>
        </w:trPr>
        <w:tc>
          <w:tcPr>
            <w:tcW w:w="588" w:type="pct"/>
            <w:vMerge/>
            <w:tcMar>
              <w:top w:w="0" w:type="dxa"/>
              <w:left w:w="108" w:type="dxa"/>
              <w:bottom w:w="0" w:type="dxa"/>
              <w:right w:w="108" w:type="dxa"/>
            </w:tcMar>
            <w:vAlign w:val="center"/>
          </w:tcPr>
          <w:p w:rsidR="00872D7F" w:rsidRPr="00561511" w:rsidRDefault="00872D7F" w:rsidP="00872D7F">
            <w:pPr>
              <w:spacing w:after="0" w:line="440" w:lineRule="exact"/>
              <w:rPr>
                <w:rFonts w:asciiTheme="minorEastAsia" w:eastAsiaTheme="minorEastAsia" w:hAnsiTheme="minorEastAsia" w:cs="宋体"/>
                <w:sz w:val="24"/>
                <w:szCs w:val="24"/>
              </w:rPr>
            </w:pPr>
          </w:p>
        </w:tc>
        <w:tc>
          <w:tcPr>
            <w:tcW w:w="600" w:type="pct"/>
            <w:tcMar>
              <w:top w:w="0" w:type="dxa"/>
              <w:left w:w="108" w:type="dxa"/>
              <w:bottom w:w="0" w:type="dxa"/>
              <w:right w:w="108" w:type="dxa"/>
            </w:tcMar>
            <w:vAlign w:val="center"/>
          </w:tcPr>
          <w:p w:rsidR="00872D7F" w:rsidRPr="00561511" w:rsidRDefault="00872D7F"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财务支出事项</w:t>
            </w:r>
          </w:p>
        </w:tc>
        <w:tc>
          <w:tcPr>
            <w:tcW w:w="461" w:type="pct"/>
            <w:tcMar>
              <w:top w:w="0" w:type="dxa"/>
              <w:left w:w="108" w:type="dxa"/>
              <w:bottom w:w="0" w:type="dxa"/>
              <w:right w:w="108" w:type="dxa"/>
            </w:tcMar>
            <w:vAlign w:val="center"/>
          </w:tcPr>
          <w:p w:rsidR="00872D7F" w:rsidRPr="00561511" w:rsidRDefault="00872D7F" w:rsidP="002C01AB">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A</w:t>
            </w:r>
          </w:p>
        </w:tc>
        <w:tc>
          <w:tcPr>
            <w:tcW w:w="2145" w:type="pct"/>
            <w:tcMar>
              <w:top w:w="0" w:type="dxa"/>
              <w:left w:w="108" w:type="dxa"/>
              <w:bottom w:w="0" w:type="dxa"/>
              <w:right w:w="108" w:type="dxa"/>
            </w:tcMar>
            <w:vAlign w:val="center"/>
          </w:tcPr>
          <w:p w:rsidR="00872D7F" w:rsidRPr="00561511" w:rsidRDefault="00872D7F" w:rsidP="00872D7F">
            <w:pPr>
              <w:pStyle w:val="a9"/>
              <w:numPr>
                <w:ilvl w:val="0"/>
                <w:numId w:val="7"/>
              </w:num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严格制定支出制度、标准</w:t>
            </w:r>
            <w:r w:rsidRPr="00561511">
              <w:rPr>
                <w:rFonts w:asciiTheme="minorEastAsia" w:eastAsiaTheme="minorEastAsia" w:hAnsiTheme="minorEastAsia" w:cs="宋体"/>
                <w:sz w:val="24"/>
                <w:szCs w:val="24"/>
                <w:lang w:eastAsia="zh-CN"/>
              </w:rPr>
              <w:t>,</w:t>
            </w:r>
            <w:r w:rsidRPr="00561511">
              <w:rPr>
                <w:rFonts w:asciiTheme="minorEastAsia" w:eastAsiaTheme="minorEastAsia" w:hAnsiTheme="minorEastAsia" w:cs="宋体" w:hint="eastAsia"/>
                <w:sz w:val="24"/>
                <w:szCs w:val="24"/>
                <w:lang w:eastAsia="zh-CN"/>
              </w:rPr>
              <w:t>支出在</w:t>
            </w:r>
            <w:r w:rsidRPr="00561511">
              <w:rPr>
                <w:rFonts w:asciiTheme="minorEastAsia" w:eastAsiaTheme="minorEastAsia" w:hAnsiTheme="minorEastAsia" w:cs="宋体"/>
                <w:sz w:val="24"/>
                <w:szCs w:val="24"/>
                <w:lang w:eastAsia="zh-CN"/>
              </w:rPr>
              <w:t>1000</w:t>
            </w:r>
            <w:r w:rsidRPr="00561511">
              <w:rPr>
                <w:rFonts w:asciiTheme="minorEastAsia" w:eastAsiaTheme="minorEastAsia" w:hAnsiTheme="minorEastAsia" w:cs="宋体" w:hint="eastAsia"/>
                <w:sz w:val="24"/>
                <w:szCs w:val="24"/>
                <w:lang w:eastAsia="zh-CN"/>
              </w:rPr>
              <w:t>元以上需经党政联席会讨论通过才能开支。</w:t>
            </w:r>
          </w:p>
          <w:p w:rsidR="00872D7F" w:rsidRPr="00561511" w:rsidRDefault="00872D7F" w:rsidP="00872D7F">
            <w:pPr>
              <w:pStyle w:val="a9"/>
              <w:numPr>
                <w:ilvl w:val="0"/>
                <w:numId w:val="7"/>
              </w:num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严格执行制度、标准（八大奖励制度、预算制度）</w:t>
            </w:r>
          </w:p>
          <w:p w:rsidR="00872D7F" w:rsidRPr="00561511" w:rsidRDefault="00872D7F" w:rsidP="00872D7F">
            <w:pPr>
              <w:pStyle w:val="a9"/>
              <w:numPr>
                <w:ilvl w:val="0"/>
                <w:numId w:val="7"/>
              </w:num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学期分配前征求分配意见，向教代会汇报分配方案，公布分配结果</w:t>
            </w:r>
          </w:p>
        </w:tc>
        <w:tc>
          <w:tcPr>
            <w:tcW w:w="524" w:type="pct"/>
            <w:tcMar>
              <w:top w:w="0" w:type="dxa"/>
              <w:left w:w="108" w:type="dxa"/>
              <w:bottom w:w="0" w:type="dxa"/>
              <w:right w:w="108" w:type="dxa"/>
            </w:tcMar>
            <w:vAlign w:val="center"/>
          </w:tcPr>
          <w:p w:rsidR="00872D7F" w:rsidRPr="00561511" w:rsidRDefault="00872D7F"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徐宏毅</w:t>
            </w:r>
          </w:p>
          <w:p w:rsidR="00872D7F" w:rsidRPr="00561511" w:rsidRDefault="00872D7F"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苏华</w:t>
            </w:r>
          </w:p>
        </w:tc>
        <w:tc>
          <w:tcPr>
            <w:tcW w:w="682" w:type="pct"/>
            <w:tcMar>
              <w:top w:w="0" w:type="dxa"/>
              <w:left w:w="108" w:type="dxa"/>
              <w:bottom w:w="0" w:type="dxa"/>
              <w:right w:w="108" w:type="dxa"/>
            </w:tcMar>
            <w:vAlign w:val="center"/>
          </w:tcPr>
          <w:p w:rsidR="00872D7F" w:rsidRPr="00561511" w:rsidRDefault="00872D7F"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高维义</w:t>
            </w:r>
          </w:p>
        </w:tc>
      </w:tr>
      <w:tr w:rsidR="00C336D9" w:rsidRPr="00561511" w:rsidTr="00561511">
        <w:trPr>
          <w:trHeight w:val="560"/>
        </w:trPr>
        <w:tc>
          <w:tcPr>
            <w:tcW w:w="588" w:type="pct"/>
            <w:vAlign w:val="center"/>
          </w:tcPr>
          <w:p w:rsidR="00C336D9" w:rsidRPr="00561511" w:rsidRDefault="00C336D9" w:rsidP="00872D7F">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本科教学管理</w:t>
            </w: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推荐免试攻读硕士学位研究生</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根据学校推荐免试攻读硕士学位研究生相关条件及文件精神，成立推荐免试研究生工作领导小组，由主管教学的副院长担任组长、主管学生工作的副书记担任副组长、成员由各专业系具有教授技术职称的教师，负责学院推荐的具体工作。</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、按照管理学院《关于推荐优秀本科毕业生免试攻读硕士研究生工作规范》本着“公平，公正，公开”的原则，制定各类各专业考核方案，严格规范操作流程。</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3</w:t>
            </w:r>
            <w:r w:rsidRPr="00561511">
              <w:rPr>
                <w:rFonts w:asciiTheme="minorEastAsia" w:eastAsiaTheme="minorEastAsia" w:hAnsiTheme="minorEastAsia" w:cs="宋体" w:hint="eastAsia"/>
                <w:sz w:val="24"/>
                <w:szCs w:val="24"/>
                <w:lang w:eastAsia="zh-CN"/>
              </w:rPr>
              <w:t>、遵循“优化生源，注重成绩，兼顾专业平衡“的评价标准，学院工作领导小组对申请的学生进行考核，按综合评价成绩的高低择优提出推荐人名单，并公示三天接受群众监督，无歧义后上报学校教务处。</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注：学生综合评价成绩计算方法（以</w:t>
            </w:r>
            <w:r w:rsidRPr="00561511">
              <w:rPr>
                <w:rFonts w:asciiTheme="minorEastAsia" w:eastAsiaTheme="minorEastAsia" w:hAnsiTheme="minorEastAsia" w:cs="宋体"/>
                <w:sz w:val="24"/>
                <w:szCs w:val="24"/>
                <w:lang w:eastAsia="zh-CN"/>
              </w:rPr>
              <w:t>2015</w:t>
            </w:r>
            <w:r w:rsidRPr="00561511">
              <w:rPr>
                <w:rFonts w:asciiTheme="minorEastAsia" w:eastAsiaTheme="minorEastAsia" w:hAnsiTheme="minorEastAsia" w:cs="宋体" w:hint="eastAsia"/>
                <w:sz w:val="24"/>
                <w:szCs w:val="24"/>
                <w:lang w:eastAsia="zh-CN"/>
              </w:rPr>
              <w:t>年为例）</w:t>
            </w:r>
            <w:r w:rsidRPr="00561511">
              <w:rPr>
                <w:rFonts w:asciiTheme="minorEastAsia" w:eastAsiaTheme="minorEastAsia" w:hAnsiTheme="minorEastAsia" w:cs="宋体"/>
                <w:sz w:val="24"/>
                <w:szCs w:val="24"/>
                <w:lang w:eastAsia="zh-CN"/>
              </w:rPr>
              <w:t>  </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lastRenderedPageBreak/>
              <w:t>总分</w:t>
            </w:r>
            <w:r w:rsidRPr="00561511">
              <w:rPr>
                <w:rFonts w:asciiTheme="minorEastAsia" w:eastAsiaTheme="minorEastAsia" w:hAnsiTheme="minorEastAsia" w:cs="宋体"/>
                <w:sz w:val="24"/>
                <w:szCs w:val="24"/>
                <w:lang w:eastAsia="zh-CN"/>
              </w:rPr>
              <w:t>=</w:t>
            </w:r>
            <w:r w:rsidRPr="00561511">
              <w:rPr>
                <w:rFonts w:asciiTheme="minorEastAsia" w:eastAsiaTheme="minorEastAsia" w:hAnsiTheme="minorEastAsia" w:cs="宋体" w:hint="eastAsia"/>
                <w:sz w:val="24"/>
                <w:szCs w:val="24"/>
                <w:lang w:eastAsia="zh-CN"/>
              </w:rPr>
              <w:t>三年必修课程平均学分绩</w:t>
            </w:r>
            <w:r w:rsidRPr="00561511">
              <w:rPr>
                <w:rFonts w:asciiTheme="minorEastAsia" w:eastAsiaTheme="minorEastAsia" w:hAnsiTheme="minorEastAsia" w:cs="宋体"/>
                <w:sz w:val="24"/>
                <w:szCs w:val="24"/>
                <w:lang w:eastAsia="zh-CN"/>
              </w:rPr>
              <w:t>+</w:t>
            </w:r>
            <w:r w:rsidRPr="00561511">
              <w:rPr>
                <w:rFonts w:asciiTheme="minorEastAsia" w:eastAsiaTheme="minorEastAsia" w:hAnsiTheme="minorEastAsia" w:cs="宋体" w:hint="eastAsia"/>
                <w:sz w:val="24"/>
                <w:szCs w:val="24"/>
                <w:lang w:eastAsia="zh-CN"/>
              </w:rPr>
              <w:t>附加分</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lastRenderedPageBreak/>
              <w:t>向宏耀</w:t>
            </w:r>
          </w:p>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曾</w:t>
            </w:r>
            <w:r w:rsidRPr="00561511">
              <w:rPr>
                <w:rFonts w:asciiTheme="minorEastAsia" w:eastAsiaTheme="minorEastAsia" w:hAnsiTheme="minorEastAsia" w:cs="宋体"/>
                <w:sz w:val="24"/>
                <w:szCs w:val="24"/>
              </w:rPr>
              <w:t> </w:t>
            </w:r>
            <w:r w:rsidRPr="00561511">
              <w:rPr>
                <w:rFonts w:asciiTheme="minorEastAsia" w:eastAsiaTheme="minorEastAsia" w:hAnsiTheme="minorEastAsia" w:cs="宋体" w:hint="eastAsia"/>
                <w:sz w:val="24"/>
                <w:szCs w:val="24"/>
              </w:rPr>
              <w:t>珠</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夏德</w:t>
            </w:r>
          </w:p>
          <w:p w:rsidR="00C336D9" w:rsidRPr="00561511" w:rsidRDefault="00C336D9"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张泉乐</w:t>
            </w:r>
          </w:p>
        </w:tc>
      </w:tr>
      <w:tr w:rsidR="00C336D9" w:rsidRPr="00561511" w:rsidTr="00C51B91">
        <w:trPr>
          <w:trHeight w:val="1225"/>
        </w:trPr>
        <w:tc>
          <w:tcPr>
            <w:tcW w:w="588" w:type="pct"/>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学生转专业</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学生转专业考核办法及原则：（以</w:t>
            </w:r>
            <w:r w:rsidRPr="00561511">
              <w:rPr>
                <w:rFonts w:asciiTheme="minorEastAsia" w:eastAsiaTheme="minorEastAsia" w:hAnsiTheme="minorEastAsia" w:cs="宋体"/>
                <w:sz w:val="24"/>
                <w:szCs w:val="24"/>
                <w:lang w:eastAsia="zh-CN"/>
              </w:rPr>
              <w:t>2015</w:t>
            </w:r>
            <w:r w:rsidRPr="00561511">
              <w:rPr>
                <w:rFonts w:asciiTheme="minorEastAsia" w:eastAsiaTheme="minorEastAsia" w:hAnsiTheme="minorEastAsia" w:cs="宋体" w:hint="eastAsia"/>
                <w:sz w:val="24"/>
                <w:szCs w:val="24"/>
                <w:lang w:eastAsia="zh-CN"/>
              </w:rPr>
              <w:t>年为例）</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、课程（必修）学习成绩：占总成绩的</w:t>
            </w:r>
            <w:r w:rsidRPr="00561511">
              <w:rPr>
                <w:rFonts w:asciiTheme="minorEastAsia" w:eastAsiaTheme="minorEastAsia" w:hAnsiTheme="minorEastAsia" w:cs="宋体"/>
                <w:sz w:val="24"/>
                <w:szCs w:val="24"/>
                <w:lang w:eastAsia="zh-CN"/>
              </w:rPr>
              <w:t>70%</w:t>
            </w:r>
            <w:r w:rsidRPr="00561511">
              <w:rPr>
                <w:rFonts w:asciiTheme="minorEastAsia" w:eastAsiaTheme="minorEastAsia" w:hAnsiTheme="minorEastAsia" w:cs="宋体" w:hint="eastAsia"/>
                <w:sz w:val="24"/>
                <w:szCs w:val="24"/>
                <w:lang w:eastAsia="zh-CN"/>
              </w:rPr>
              <w:t>。</w:t>
            </w:r>
          </w:p>
          <w:p w:rsidR="00C336D9" w:rsidRPr="00561511" w:rsidRDefault="00C336D9" w:rsidP="00872D7F">
            <w:pPr>
              <w:spacing w:after="0" w:line="440" w:lineRule="exact"/>
              <w:ind w:firstLine="480"/>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第一学期的必修课平均学分绩</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、学院考核：占总成绩的</w:t>
            </w:r>
            <w:r w:rsidRPr="00561511">
              <w:rPr>
                <w:rFonts w:asciiTheme="minorEastAsia" w:eastAsiaTheme="minorEastAsia" w:hAnsiTheme="minorEastAsia" w:cs="宋体"/>
                <w:sz w:val="24"/>
                <w:szCs w:val="24"/>
                <w:lang w:eastAsia="zh-CN"/>
              </w:rPr>
              <w:t>30%</w:t>
            </w:r>
            <w:r w:rsidRPr="00561511">
              <w:rPr>
                <w:rFonts w:asciiTheme="minorEastAsia" w:eastAsiaTheme="minorEastAsia" w:hAnsiTheme="minorEastAsia" w:cs="宋体" w:hint="eastAsia"/>
                <w:sz w:val="24"/>
                <w:szCs w:val="24"/>
                <w:lang w:eastAsia="zh-CN"/>
              </w:rPr>
              <w:t>。</w:t>
            </w:r>
          </w:p>
          <w:p w:rsidR="00C336D9" w:rsidRPr="00561511" w:rsidRDefault="00C336D9" w:rsidP="00872D7F">
            <w:pPr>
              <w:pStyle w:val="af4"/>
              <w:spacing w:before="0" w:beforeAutospacing="0" w:after="0" w:afterAutospacing="0" w:line="440" w:lineRule="exact"/>
              <w:ind w:firstLineChars="150" w:firstLine="360"/>
              <w:rPr>
                <w:rFonts w:asciiTheme="minorEastAsia" w:eastAsiaTheme="minorEastAsia" w:hAnsiTheme="minorEastAsia"/>
              </w:rPr>
            </w:pPr>
            <w:r w:rsidRPr="00561511">
              <w:rPr>
                <w:rFonts w:asciiTheme="minorEastAsia" w:eastAsiaTheme="minorEastAsia" w:hAnsiTheme="minorEastAsia" w:hint="eastAsia"/>
              </w:rPr>
              <w:t>学院考核形式及内容：笔试，考核学生对所申请转入专业的认知情况。</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3</w:t>
            </w:r>
            <w:r w:rsidRPr="00561511">
              <w:rPr>
                <w:rFonts w:asciiTheme="minorEastAsia" w:eastAsiaTheme="minorEastAsia" w:hAnsiTheme="minorEastAsia" w:cs="宋体" w:hint="eastAsia"/>
                <w:sz w:val="24"/>
                <w:szCs w:val="24"/>
                <w:lang w:eastAsia="zh-CN"/>
              </w:rPr>
              <w:t>、按上述综合考核成绩排名择优录取。</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4</w:t>
            </w:r>
            <w:r w:rsidRPr="00561511">
              <w:rPr>
                <w:rFonts w:asciiTheme="minorEastAsia" w:eastAsiaTheme="minorEastAsia" w:hAnsiTheme="minorEastAsia" w:cs="宋体" w:hint="eastAsia"/>
                <w:sz w:val="24"/>
                <w:szCs w:val="24"/>
                <w:lang w:eastAsia="zh-CN"/>
              </w:rPr>
              <w:t>、按照条件公开、名额公开、严格按程序进行、并网上公示接受群众监督。</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向宏耀</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夏德</w:t>
            </w:r>
          </w:p>
        </w:tc>
      </w:tr>
      <w:tr w:rsidR="00C336D9" w:rsidRPr="00561511" w:rsidTr="00C51B91">
        <w:trPr>
          <w:trHeight w:val="1225"/>
        </w:trPr>
        <w:tc>
          <w:tcPr>
            <w:tcW w:w="588" w:type="pct"/>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p>
        </w:tc>
        <w:tc>
          <w:tcPr>
            <w:tcW w:w="600" w:type="pct"/>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试卷命题、阅卷及成绩评定</w:t>
            </w:r>
          </w:p>
        </w:tc>
        <w:tc>
          <w:tcPr>
            <w:tcW w:w="461" w:type="pct"/>
            <w:tcMar>
              <w:top w:w="0" w:type="dxa"/>
              <w:left w:w="108" w:type="dxa"/>
              <w:bottom w:w="0" w:type="dxa"/>
              <w:right w:w="108" w:type="dxa"/>
            </w:tcMar>
            <w:vAlign w:val="center"/>
          </w:tcPr>
          <w:p w:rsidR="00C336D9" w:rsidRPr="00561511" w:rsidRDefault="00C336D9" w:rsidP="002C01AB">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B</w:t>
            </w:r>
          </w:p>
        </w:tc>
        <w:tc>
          <w:tcPr>
            <w:tcW w:w="2145" w:type="pct"/>
            <w:tcMar>
              <w:top w:w="0" w:type="dxa"/>
              <w:left w:w="108" w:type="dxa"/>
              <w:bottom w:w="0" w:type="dxa"/>
              <w:right w:w="108" w:type="dxa"/>
            </w:tcMar>
          </w:tcPr>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考试试题由主讲教师或系（教研室）指定教师，根据教学大纲要求命题。命题要充分体现考核目的，应能覆盖课程教学大纲的主要内容，体现基本概念、基本方法、基本技能，有利于培养学生创造性的思维能力。</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、统考课程均应建立试题库。要求做到统一教学日历和教材</w:t>
            </w:r>
            <w:r w:rsidRPr="00561511">
              <w:rPr>
                <w:rFonts w:asciiTheme="minorEastAsia" w:eastAsiaTheme="minorEastAsia" w:hAnsiTheme="minorEastAsia" w:cs="宋体"/>
                <w:sz w:val="24"/>
                <w:szCs w:val="24"/>
                <w:lang w:eastAsia="zh-CN"/>
              </w:rPr>
              <w:t xml:space="preserve"> </w:t>
            </w:r>
            <w:r w:rsidRPr="00561511">
              <w:rPr>
                <w:rFonts w:asciiTheme="minorEastAsia" w:eastAsiaTheme="minorEastAsia" w:hAnsiTheme="minorEastAsia" w:cs="宋体" w:hint="eastAsia"/>
                <w:sz w:val="24"/>
                <w:szCs w:val="24"/>
                <w:lang w:eastAsia="zh-CN"/>
              </w:rPr>
              <w:t>、统一命题与考试、集中阅卷与评分，确保阅卷评分公正公平。</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3</w:t>
            </w:r>
            <w:r w:rsidRPr="00561511">
              <w:rPr>
                <w:rFonts w:asciiTheme="minorEastAsia" w:eastAsiaTheme="minorEastAsia" w:hAnsiTheme="minorEastAsia" w:cs="宋体" w:hint="eastAsia"/>
                <w:sz w:val="24"/>
                <w:szCs w:val="24"/>
                <w:lang w:eastAsia="zh-CN"/>
              </w:rPr>
              <w:t>、按照师德规范，公平公正评价学生成绩。积极探索“连</w:t>
            </w:r>
            <w:r w:rsidRPr="00561511">
              <w:rPr>
                <w:rFonts w:asciiTheme="minorEastAsia" w:eastAsiaTheme="minorEastAsia" w:hAnsiTheme="minorEastAsia" w:cs="宋体" w:hint="eastAsia"/>
                <w:sz w:val="24"/>
                <w:szCs w:val="24"/>
                <w:lang w:eastAsia="zh-CN"/>
              </w:rPr>
              <w:lastRenderedPageBreak/>
              <w:t>续考核制”，避免一考定结果；加强平时考勤、平时提问、平时作业、课堂讨论、课外作业</w:t>
            </w:r>
            <w:r w:rsidRPr="00561511">
              <w:rPr>
                <w:rFonts w:asciiTheme="minorEastAsia" w:eastAsiaTheme="minorEastAsia" w:hAnsiTheme="minorEastAsia" w:cs="宋体"/>
                <w:sz w:val="24"/>
                <w:szCs w:val="24"/>
                <w:lang w:eastAsia="zh-CN"/>
              </w:rPr>
              <w:t>,</w:t>
            </w:r>
            <w:r w:rsidRPr="00561511">
              <w:rPr>
                <w:rFonts w:asciiTheme="minorEastAsia" w:eastAsiaTheme="minorEastAsia" w:hAnsiTheme="minorEastAsia" w:cs="宋体" w:hint="eastAsia"/>
                <w:sz w:val="24"/>
                <w:szCs w:val="24"/>
                <w:lang w:eastAsia="zh-CN"/>
              </w:rPr>
              <w:t>并做好记录；课程考核做到平时测验与期末考试相结合，客观试题与主观试题相结合。</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4</w:t>
            </w:r>
            <w:r w:rsidRPr="00561511">
              <w:rPr>
                <w:rFonts w:asciiTheme="minorEastAsia" w:eastAsiaTheme="minorEastAsia" w:hAnsiTheme="minorEastAsia" w:cs="宋体" w:hint="eastAsia"/>
                <w:sz w:val="24"/>
                <w:szCs w:val="24"/>
                <w:lang w:eastAsia="zh-CN"/>
              </w:rPr>
              <w:t>、及时公布、上传考试成绩。任课教师必须在</w:t>
            </w:r>
            <w:r w:rsidRPr="00561511">
              <w:rPr>
                <w:rFonts w:asciiTheme="minorEastAsia" w:eastAsiaTheme="minorEastAsia" w:hAnsiTheme="minorEastAsia" w:cs="宋体"/>
                <w:sz w:val="24"/>
                <w:szCs w:val="24"/>
                <w:lang w:eastAsia="zh-CN"/>
              </w:rPr>
              <w:t>5</w:t>
            </w:r>
            <w:r w:rsidRPr="00561511">
              <w:rPr>
                <w:rFonts w:asciiTheme="minorEastAsia" w:eastAsiaTheme="minorEastAsia" w:hAnsiTheme="minorEastAsia" w:cs="宋体" w:hint="eastAsia"/>
                <w:sz w:val="24"/>
                <w:szCs w:val="24"/>
                <w:lang w:eastAsia="zh-CN"/>
              </w:rPr>
              <w:t>日之内完成试卷评阅并在网上录入成绩，试卷入库前每位教师需按照专业系对试卷“结对”进行全面复查，查出问题及时通知教师改正做到不留隐患。</w:t>
            </w:r>
          </w:p>
          <w:p w:rsidR="00C336D9" w:rsidRPr="00561511" w:rsidRDefault="00C336D9" w:rsidP="00872D7F">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5</w:t>
            </w:r>
            <w:r w:rsidRPr="00561511">
              <w:rPr>
                <w:rFonts w:asciiTheme="minorEastAsia" w:eastAsiaTheme="minorEastAsia" w:hAnsiTheme="minorEastAsia" w:cs="宋体" w:hint="eastAsia"/>
                <w:sz w:val="24"/>
                <w:szCs w:val="24"/>
                <w:lang w:eastAsia="zh-CN"/>
              </w:rPr>
              <w:t>、教学办工作人员严格把关，做到试卷不复查不入库。</w:t>
            </w:r>
          </w:p>
        </w:tc>
        <w:tc>
          <w:tcPr>
            <w:tcW w:w="524" w:type="pct"/>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lastRenderedPageBreak/>
              <w:t>向宏耀</w:t>
            </w:r>
          </w:p>
        </w:tc>
        <w:tc>
          <w:tcPr>
            <w:tcW w:w="682" w:type="pct"/>
            <w:tcMar>
              <w:top w:w="0" w:type="dxa"/>
              <w:left w:w="108" w:type="dxa"/>
              <w:bottom w:w="0" w:type="dxa"/>
              <w:right w:w="108" w:type="dxa"/>
            </w:tcMar>
            <w:vAlign w:val="center"/>
          </w:tcPr>
          <w:p w:rsidR="00C336D9" w:rsidRPr="00561511" w:rsidRDefault="00C336D9" w:rsidP="00622C58">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夏德</w:t>
            </w:r>
          </w:p>
        </w:tc>
      </w:tr>
    </w:tbl>
    <w:tbl>
      <w:tblPr>
        <w:tblW w:w="4989"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1669"/>
        <w:gridCol w:w="1700"/>
        <w:gridCol w:w="1281"/>
        <w:gridCol w:w="6090"/>
        <w:gridCol w:w="1559"/>
        <w:gridCol w:w="1844"/>
      </w:tblGrid>
      <w:tr w:rsidR="00C336D9" w:rsidRPr="00561511" w:rsidTr="00C51B91">
        <w:trPr>
          <w:trHeight w:val="2168"/>
        </w:trPr>
        <w:tc>
          <w:tcPr>
            <w:tcW w:w="5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sz w:val="24"/>
                <w:szCs w:val="24"/>
              </w:rPr>
              <w:lastRenderedPageBreak/>
              <w:t>MBA/MEM/MPM</w:t>
            </w:r>
          </w:p>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专业学位</w:t>
            </w: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合同谈判</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）按学校合同模板谈判。</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00872D7F" w:rsidRPr="00561511">
              <w:rPr>
                <w:rFonts w:ascii="宋体" w:hAnsi="宋体" w:cs="宋体" w:hint="eastAsia"/>
                <w:sz w:val="24"/>
                <w:szCs w:val="24"/>
                <w:lang w:eastAsia="zh-CN"/>
              </w:rPr>
              <w:t>严格执行价格审核制度</w:t>
            </w:r>
            <w:r w:rsidRPr="00561511">
              <w:rPr>
                <w:rFonts w:ascii="宋体" w:hAnsi="宋体" w:cs="宋体" w:hint="eastAsia"/>
                <w:sz w:val="24"/>
                <w:szCs w:val="24"/>
                <w:lang w:eastAsia="zh-CN"/>
              </w:rPr>
              <w:t>。</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）返点执行学校规定。</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4</w:t>
            </w:r>
            <w:r w:rsidR="00872D7F" w:rsidRPr="00561511">
              <w:rPr>
                <w:rFonts w:ascii="宋体" w:hAnsi="宋体" w:cs="宋体" w:hint="eastAsia"/>
                <w:sz w:val="24"/>
                <w:szCs w:val="24"/>
                <w:lang w:eastAsia="zh-CN"/>
              </w:rPr>
              <w:t>）保证学校</w:t>
            </w:r>
            <w:r w:rsidRPr="00561511">
              <w:rPr>
                <w:rFonts w:ascii="宋体" w:hAnsi="宋体" w:cs="宋体" w:hint="eastAsia"/>
                <w:sz w:val="24"/>
                <w:szCs w:val="24"/>
                <w:lang w:eastAsia="zh-CN"/>
              </w:rPr>
              <w:t>利益不受损害。</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5</w:t>
            </w:r>
            <w:r w:rsidRPr="00561511">
              <w:rPr>
                <w:rFonts w:ascii="宋体" w:hAnsi="宋体" w:cs="宋体" w:hint="eastAsia"/>
                <w:sz w:val="24"/>
                <w:szCs w:val="24"/>
                <w:lang w:eastAsia="zh-CN"/>
              </w:rPr>
              <w:t>）院长和研究生院、学校领导审批。</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6</w:t>
            </w:r>
            <w:r w:rsidRPr="00561511">
              <w:rPr>
                <w:rFonts w:ascii="宋体" w:hAnsi="宋体" w:cs="宋体" w:hint="eastAsia"/>
                <w:sz w:val="24"/>
                <w:szCs w:val="24"/>
                <w:lang w:eastAsia="zh-CN"/>
              </w:rPr>
              <w:t>）学费</w:t>
            </w:r>
            <w:r w:rsidR="00872D7F" w:rsidRPr="00561511">
              <w:rPr>
                <w:rFonts w:ascii="宋体" w:hAnsi="宋体" w:cs="宋体" w:hint="eastAsia"/>
                <w:sz w:val="24"/>
                <w:szCs w:val="24"/>
                <w:lang w:eastAsia="zh-CN"/>
              </w:rPr>
              <w:t>一律</w:t>
            </w:r>
            <w:r w:rsidRPr="00561511">
              <w:rPr>
                <w:rFonts w:ascii="宋体" w:hAnsi="宋体" w:cs="宋体" w:hint="eastAsia"/>
                <w:sz w:val="24"/>
                <w:szCs w:val="24"/>
                <w:lang w:eastAsia="zh-CN"/>
              </w:rPr>
              <w:t>进学校财务，并出具正式发票。管理学院领导不接触钱。</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宋英华</w:t>
            </w:r>
          </w:p>
          <w:p w:rsidR="00C336D9" w:rsidRPr="00561511" w:rsidRDefault="00C336D9" w:rsidP="00561511">
            <w:pPr>
              <w:spacing w:after="0" w:line="440" w:lineRule="exact"/>
              <w:ind w:firstLineChars="150" w:firstLine="360"/>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1205"/>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报名考试</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）按国家入学条件严把报名关。</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）对考生进行考前纪律教育。</w:t>
            </w:r>
          </w:p>
          <w:p w:rsidR="00C336D9" w:rsidRPr="00561511" w:rsidRDefault="00C336D9" w:rsidP="00872D7F">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）学校统一组织考试，</w:t>
            </w:r>
            <w:r w:rsidR="00872D7F" w:rsidRPr="00561511">
              <w:rPr>
                <w:rFonts w:ascii="宋体" w:hAnsi="宋体" w:cs="宋体" w:hint="eastAsia"/>
                <w:sz w:val="24"/>
                <w:szCs w:val="24"/>
                <w:lang w:eastAsia="zh-CN"/>
              </w:rPr>
              <w:t>严格执行</w:t>
            </w:r>
            <w:r w:rsidRPr="00561511">
              <w:rPr>
                <w:rFonts w:ascii="宋体" w:hAnsi="宋体" w:cs="宋体" w:hint="eastAsia"/>
                <w:sz w:val="24"/>
                <w:szCs w:val="24"/>
                <w:lang w:eastAsia="zh-CN"/>
              </w:rPr>
              <w:t>监考回避</w:t>
            </w:r>
            <w:r w:rsidR="00872D7F" w:rsidRPr="00561511">
              <w:rPr>
                <w:rFonts w:ascii="宋体" w:hAnsi="宋体" w:cs="宋体" w:hint="eastAsia"/>
                <w:sz w:val="24"/>
                <w:szCs w:val="24"/>
                <w:lang w:eastAsia="zh-CN"/>
              </w:rPr>
              <w:t>制度</w:t>
            </w:r>
            <w:r w:rsidRPr="00561511">
              <w:rPr>
                <w:rFonts w:ascii="宋体" w:hAnsi="宋体" w:cs="宋体" w:hint="eastAsia"/>
                <w:sz w:val="24"/>
                <w:szCs w:val="24"/>
                <w:lang w:eastAsia="zh-CN"/>
              </w:rPr>
              <w:t>。</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896"/>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划线</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）国家线为最低标准。</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）按研究生院给出的指导意见在国家线基础上划线。</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宋英华</w:t>
            </w:r>
          </w:p>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1956"/>
        </w:trPr>
        <w:tc>
          <w:tcPr>
            <w:tcW w:w="5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sz w:val="24"/>
                <w:szCs w:val="24"/>
              </w:rPr>
              <w:t>MBA/MEM/MPM</w:t>
            </w:r>
          </w:p>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专业学位</w:t>
            </w: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复试</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）按学校要求成立领导小组，制定复试方案。</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从课程责任教师中选派教授担任命题教师，做好命题保密工作。</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分复试小组，学生抽题，复试老师独立打分，做好记录工作。</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702"/>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录取</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按总分由高到低</w:t>
            </w:r>
            <w:r w:rsidR="00872D7F" w:rsidRPr="00561511">
              <w:rPr>
                <w:rFonts w:ascii="宋体" w:hAnsi="宋体" w:cs="宋体" w:hint="eastAsia"/>
                <w:sz w:val="24"/>
                <w:szCs w:val="24"/>
                <w:lang w:eastAsia="zh-CN"/>
              </w:rPr>
              <w:t>择优</w:t>
            </w:r>
            <w:r w:rsidRPr="00561511">
              <w:rPr>
                <w:rFonts w:ascii="宋体" w:hAnsi="宋体" w:cs="宋体" w:hint="eastAsia"/>
                <w:sz w:val="24"/>
                <w:szCs w:val="24"/>
                <w:lang w:eastAsia="zh-CN"/>
              </w:rPr>
              <w:t>录取。</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结果公示，接受监督。</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ind w:firstLineChars="100" w:firstLine="240"/>
              <w:jc w:val="center"/>
              <w:rPr>
                <w:rFonts w:ascii="宋体" w:cs="宋体"/>
                <w:sz w:val="24"/>
                <w:szCs w:val="24"/>
              </w:rPr>
            </w:pPr>
            <w:r w:rsidRPr="00561511">
              <w:rPr>
                <w:rFonts w:ascii="宋体" w:hAnsi="宋体" w:cs="宋体" w:hint="eastAsia"/>
                <w:sz w:val="24"/>
                <w:szCs w:val="24"/>
              </w:rPr>
              <w:t>宋英华</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689"/>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选导</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每年的选导方案按管理学院选导方法进行制定，由领导班子通过。</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严格按选导方案执行。</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“武汉理工大学院有关学管理学院</w:t>
            </w:r>
            <w:r w:rsidRPr="00561511">
              <w:rPr>
                <w:rFonts w:ascii="宋体" w:hAnsi="宋体" w:cs="宋体"/>
                <w:sz w:val="24"/>
                <w:szCs w:val="24"/>
                <w:lang w:eastAsia="zh-CN"/>
              </w:rPr>
              <w:t>MBA/MEM</w:t>
            </w:r>
            <w:r w:rsidRPr="00561511">
              <w:rPr>
                <w:rFonts w:ascii="宋体" w:hAnsi="宋体" w:cs="宋体" w:hint="eastAsia"/>
                <w:sz w:val="24"/>
                <w:szCs w:val="24"/>
                <w:lang w:eastAsia="zh-CN"/>
              </w:rPr>
              <w:t>选导方法”</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2004"/>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培养</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C</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上课教师</w:t>
            </w:r>
            <w:r w:rsidR="00B36913" w:rsidRPr="00561511">
              <w:rPr>
                <w:rFonts w:ascii="宋体" w:hAnsi="宋体" w:cs="宋体" w:hint="eastAsia"/>
                <w:sz w:val="24"/>
                <w:szCs w:val="24"/>
                <w:lang w:eastAsia="zh-CN"/>
              </w:rPr>
              <w:t>通过</w:t>
            </w:r>
            <w:r w:rsidRPr="00561511">
              <w:rPr>
                <w:rFonts w:ascii="宋体" w:hAnsi="宋体" w:cs="宋体" w:hint="eastAsia"/>
                <w:sz w:val="24"/>
                <w:szCs w:val="24"/>
                <w:lang w:eastAsia="zh-CN"/>
              </w:rPr>
              <w:t>竞争</w:t>
            </w:r>
            <w:r w:rsidR="00B36913" w:rsidRPr="00561511">
              <w:rPr>
                <w:rFonts w:ascii="宋体" w:hAnsi="宋体" w:cs="宋体" w:hint="eastAsia"/>
                <w:sz w:val="24"/>
                <w:szCs w:val="24"/>
                <w:lang w:eastAsia="zh-CN"/>
              </w:rPr>
              <w:t>遴选后选派</w:t>
            </w:r>
            <w:r w:rsidRPr="00561511">
              <w:rPr>
                <w:rFonts w:ascii="宋体" w:hAnsi="宋体" w:cs="宋体" w:hint="eastAsia"/>
                <w:sz w:val="24"/>
                <w:szCs w:val="24"/>
                <w:lang w:eastAsia="zh-CN"/>
              </w:rPr>
              <w:t>。</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按优质和均衡原则安排教学任务。</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按学生评分予以奖惩。</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4</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论文开题和答辩执行学校规定。</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5</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“武汉理工大学管理学院教学管理规定”。</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6</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“武汉理工大学管理学院开题和答辩规定”。</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1535"/>
        </w:trPr>
        <w:tc>
          <w:tcPr>
            <w:tcW w:w="5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研究生工作</w:t>
            </w: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ind w:firstLineChars="100" w:firstLine="240"/>
              <w:jc w:val="center"/>
              <w:rPr>
                <w:rFonts w:ascii="宋体" w:cs="宋体"/>
                <w:sz w:val="24"/>
                <w:szCs w:val="24"/>
              </w:rPr>
            </w:pPr>
            <w:bookmarkStart w:id="0" w:name="_GoBack"/>
            <w:bookmarkEnd w:id="0"/>
            <w:r w:rsidRPr="00561511">
              <w:rPr>
                <w:rFonts w:ascii="宋体" w:hAnsi="宋体" w:cs="宋体" w:hint="eastAsia"/>
                <w:sz w:val="24"/>
                <w:szCs w:val="24"/>
              </w:rPr>
              <w:t>考试命题</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w:t>
            </w:r>
            <w:r w:rsidRPr="00561511">
              <w:rPr>
                <w:rFonts w:ascii="宋体" w:cs="宋体"/>
                <w:sz w:val="24"/>
                <w:szCs w:val="24"/>
                <w:lang w:eastAsia="zh-CN"/>
              </w:rPr>
              <w:t> </w:t>
            </w:r>
            <w:r w:rsidR="00B36913" w:rsidRPr="00561511">
              <w:rPr>
                <w:rFonts w:ascii="宋体" w:cs="宋体" w:hint="eastAsia"/>
                <w:sz w:val="24"/>
                <w:szCs w:val="24"/>
                <w:lang w:eastAsia="zh-CN"/>
              </w:rPr>
              <w:t>安排</w:t>
            </w:r>
            <w:r w:rsidRPr="00561511">
              <w:rPr>
                <w:rFonts w:ascii="宋体" w:hAnsi="宋体" w:cs="宋体" w:hint="eastAsia"/>
                <w:sz w:val="24"/>
                <w:szCs w:val="24"/>
                <w:lang w:eastAsia="zh-CN"/>
              </w:rPr>
              <w:t>责任心</w:t>
            </w:r>
            <w:r w:rsidR="00B36913" w:rsidRPr="00561511">
              <w:rPr>
                <w:rFonts w:ascii="宋体" w:hAnsi="宋体" w:cs="宋体" w:hint="eastAsia"/>
                <w:sz w:val="24"/>
                <w:szCs w:val="24"/>
                <w:lang w:eastAsia="zh-CN"/>
              </w:rPr>
              <w:t>强</w:t>
            </w:r>
            <w:r w:rsidRPr="00561511">
              <w:rPr>
                <w:rFonts w:ascii="宋体" w:hAnsi="宋体" w:cs="宋体" w:hint="eastAsia"/>
                <w:sz w:val="24"/>
                <w:szCs w:val="24"/>
                <w:lang w:eastAsia="zh-CN"/>
              </w:rPr>
              <w:t>的</w:t>
            </w:r>
            <w:r w:rsidR="00B36913" w:rsidRPr="00561511">
              <w:rPr>
                <w:rFonts w:ascii="宋体" w:hAnsi="宋体" w:cs="宋体" w:hint="eastAsia"/>
                <w:sz w:val="24"/>
                <w:szCs w:val="24"/>
                <w:lang w:eastAsia="zh-CN"/>
              </w:rPr>
              <w:t>专业</w:t>
            </w:r>
            <w:r w:rsidRPr="00561511">
              <w:rPr>
                <w:rFonts w:ascii="宋体" w:hAnsi="宋体" w:cs="宋体" w:hint="eastAsia"/>
                <w:sz w:val="24"/>
                <w:szCs w:val="24"/>
                <w:lang w:eastAsia="zh-CN"/>
              </w:rPr>
              <w:t>教授负责命题工作。</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按学校规定做好命题保密工作。</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w:t>
            </w:r>
            <w:r w:rsidRPr="00561511">
              <w:rPr>
                <w:rFonts w:ascii="宋体" w:cs="宋体"/>
                <w:sz w:val="24"/>
                <w:szCs w:val="24"/>
                <w:lang w:eastAsia="zh-CN"/>
              </w:rPr>
              <w:t> </w:t>
            </w:r>
            <w:r w:rsidRPr="00561511">
              <w:rPr>
                <w:rFonts w:ascii="宋体" w:hAnsi="宋体" w:cs="宋体" w:hint="eastAsia"/>
                <w:sz w:val="24"/>
                <w:szCs w:val="24"/>
                <w:lang w:eastAsia="zh-CN"/>
              </w:rPr>
              <w:t>禁止命题教师进行考前辅导工作。</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宋英华</w:t>
            </w:r>
          </w:p>
          <w:p w:rsidR="00C336D9" w:rsidRPr="00561511" w:rsidRDefault="00B36913" w:rsidP="00561511">
            <w:pPr>
              <w:spacing w:after="0" w:line="440" w:lineRule="exact"/>
              <w:ind w:firstLineChars="150" w:firstLine="360"/>
              <w:jc w:val="center"/>
              <w:rPr>
                <w:rFonts w:ascii="宋体" w:cs="宋体"/>
                <w:sz w:val="24"/>
                <w:szCs w:val="24"/>
                <w:lang w:eastAsia="zh-CN"/>
              </w:rPr>
            </w:pPr>
            <w:r w:rsidRPr="00561511">
              <w:rPr>
                <w:rFonts w:ascii="宋体" w:cs="宋体" w:hint="eastAsia"/>
                <w:sz w:val="24"/>
                <w:szCs w:val="24"/>
                <w:lang w:eastAsia="zh-CN"/>
              </w:rPr>
              <w:t>吴文莉</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2025"/>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划线</w:t>
            </w:r>
          </w:p>
          <w:p w:rsidR="00C336D9" w:rsidRPr="00561511" w:rsidRDefault="00C336D9" w:rsidP="00C51B9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复试</w:t>
            </w:r>
          </w:p>
          <w:p w:rsidR="00C336D9" w:rsidRPr="00561511" w:rsidRDefault="00C336D9" w:rsidP="00C51B9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录取</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lang w:eastAsia="zh-CN"/>
              </w:rPr>
              <w:t xml:space="preserve">　　</w:t>
            </w:r>
            <w:r w:rsidRPr="00561511">
              <w:rPr>
                <w:rFonts w:ascii="宋体" w:hAnsi="宋体"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）按学校指导意见划线，按学校要求制定复试方案。</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）成立专业复试小组，复试教师独立打分。</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3</w:t>
            </w:r>
            <w:r w:rsidRPr="00561511">
              <w:rPr>
                <w:rFonts w:ascii="宋体" w:hAnsi="宋体" w:cs="宋体" w:hint="eastAsia"/>
                <w:sz w:val="24"/>
                <w:szCs w:val="24"/>
                <w:lang w:eastAsia="zh-CN"/>
              </w:rPr>
              <w:t>）</w:t>
            </w:r>
            <w:r w:rsidRPr="00561511">
              <w:rPr>
                <w:rFonts w:ascii="宋体" w:cs="宋体"/>
                <w:sz w:val="14"/>
                <w:szCs w:val="14"/>
                <w:lang w:eastAsia="zh-CN"/>
              </w:rPr>
              <w:t> </w:t>
            </w:r>
            <w:r w:rsidRPr="00561511">
              <w:rPr>
                <w:rFonts w:ascii="宋体" w:hAnsi="宋体" w:cs="宋体" w:hint="eastAsia"/>
                <w:sz w:val="24"/>
                <w:szCs w:val="24"/>
                <w:lang w:eastAsia="zh-CN"/>
              </w:rPr>
              <w:t>工作人员汇总。</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4</w:t>
            </w:r>
            <w:r w:rsidRPr="00561511">
              <w:rPr>
                <w:rFonts w:ascii="宋体" w:hAnsi="宋体" w:cs="宋体" w:hint="eastAsia"/>
                <w:sz w:val="24"/>
                <w:szCs w:val="24"/>
                <w:lang w:eastAsia="zh-CN"/>
              </w:rPr>
              <w:t>）按分数由高到低</w:t>
            </w:r>
            <w:r w:rsidR="00B36913" w:rsidRPr="00561511">
              <w:rPr>
                <w:rFonts w:ascii="宋体" w:hAnsi="宋体" w:cs="宋体" w:hint="eastAsia"/>
                <w:sz w:val="24"/>
                <w:szCs w:val="24"/>
                <w:lang w:eastAsia="zh-CN"/>
              </w:rPr>
              <w:t>择优</w:t>
            </w:r>
            <w:r w:rsidRPr="00561511">
              <w:rPr>
                <w:rFonts w:ascii="宋体" w:hAnsi="宋体" w:cs="宋体" w:hint="eastAsia"/>
                <w:sz w:val="24"/>
                <w:szCs w:val="24"/>
                <w:lang w:eastAsia="zh-CN"/>
              </w:rPr>
              <w:t>录取。</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5</w:t>
            </w:r>
            <w:r w:rsidRPr="00561511">
              <w:rPr>
                <w:rFonts w:ascii="宋体" w:hAnsi="宋体" w:cs="宋体" w:hint="eastAsia"/>
                <w:sz w:val="24"/>
                <w:szCs w:val="24"/>
                <w:lang w:eastAsia="zh-CN"/>
              </w:rPr>
              <w:t>）结果公示，接受监督。</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hAnsi="宋体" w:cs="宋体"/>
                <w:sz w:val="24"/>
                <w:szCs w:val="24"/>
                <w:lang w:eastAsia="zh-CN"/>
              </w:rPr>
            </w:pPr>
            <w:r w:rsidRPr="00561511">
              <w:rPr>
                <w:rFonts w:ascii="宋体" w:hAnsi="宋体" w:cs="宋体" w:hint="eastAsia"/>
                <w:sz w:val="24"/>
                <w:szCs w:val="24"/>
              </w:rPr>
              <w:t>宋英华</w:t>
            </w:r>
          </w:p>
          <w:p w:rsidR="007466BE" w:rsidRPr="00561511" w:rsidRDefault="007466BE"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吴文莉</w:t>
            </w:r>
          </w:p>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林凡</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t>宋英华</w:t>
            </w:r>
          </w:p>
        </w:tc>
      </w:tr>
      <w:tr w:rsidR="00C336D9" w:rsidRPr="00561511" w:rsidTr="00C51B91">
        <w:trPr>
          <w:trHeight w:val="1390"/>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宋体"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rPr>
            </w:pPr>
            <w:r w:rsidRPr="00561511">
              <w:rPr>
                <w:rFonts w:ascii="宋体" w:hAnsi="宋体" w:cs="宋体" w:hint="eastAsia"/>
                <w:sz w:val="24"/>
                <w:szCs w:val="24"/>
              </w:rPr>
              <w:t>奖学金评定</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宋体" w:cs="宋体"/>
                <w:sz w:val="24"/>
                <w:szCs w:val="24"/>
              </w:rPr>
            </w:pPr>
            <w:r w:rsidRPr="00561511">
              <w:rPr>
                <w:rFonts w:ascii="宋体" w:hAnsi="宋体" w:cs="宋体" w:hint="eastAsia"/>
                <w:sz w:val="24"/>
                <w:szCs w:val="24"/>
              </w:rPr>
              <w:t xml:space="preserve">　　</w:t>
            </w:r>
            <w:r w:rsidRPr="00561511">
              <w:rPr>
                <w:rFonts w:ascii="宋体" w:hAnsi="宋体"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1</w:t>
            </w:r>
            <w:r w:rsidRPr="00561511">
              <w:rPr>
                <w:rFonts w:ascii="宋体" w:hAnsi="宋体" w:cs="宋体" w:hint="eastAsia"/>
                <w:sz w:val="24"/>
                <w:szCs w:val="24"/>
                <w:lang w:eastAsia="zh-CN"/>
              </w:rPr>
              <w:t>）按</w:t>
            </w:r>
            <w:r w:rsidR="00B36913" w:rsidRPr="00561511">
              <w:rPr>
                <w:rFonts w:ascii="宋体" w:hAnsi="宋体" w:cs="宋体" w:hint="eastAsia"/>
                <w:sz w:val="24"/>
                <w:szCs w:val="24"/>
                <w:lang w:eastAsia="zh-CN"/>
              </w:rPr>
              <w:t>《</w:t>
            </w:r>
            <w:r w:rsidRPr="00561511">
              <w:rPr>
                <w:rFonts w:ascii="宋体" w:hAnsi="宋体" w:cs="宋体" w:hint="eastAsia"/>
                <w:sz w:val="24"/>
                <w:szCs w:val="24"/>
                <w:lang w:eastAsia="zh-CN"/>
              </w:rPr>
              <w:t>管理学院研究生</w:t>
            </w:r>
            <w:r w:rsidR="00B36913" w:rsidRPr="00561511">
              <w:rPr>
                <w:rFonts w:ascii="宋体" w:hAnsi="宋体" w:cs="宋体" w:hint="eastAsia"/>
                <w:sz w:val="24"/>
                <w:szCs w:val="24"/>
                <w:lang w:eastAsia="zh-CN"/>
              </w:rPr>
              <w:t>奖学金</w:t>
            </w:r>
            <w:r w:rsidRPr="00561511">
              <w:rPr>
                <w:rFonts w:ascii="宋体" w:hAnsi="宋体" w:cs="宋体" w:hint="eastAsia"/>
                <w:sz w:val="24"/>
                <w:szCs w:val="24"/>
                <w:lang w:eastAsia="zh-CN"/>
              </w:rPr>
              <w:t>评定细则</w:t>
            </w:r>
            <w:r w:rsidR="00B36913" w:rsidRPr="00561511">
              <w:rPr>
                <w:rFonts w:ascii="宋体" w:hAnsi="宋体" w:cs="宋体" w:hint="eastAsia"/>
                <w:sz w:val="24"/>
                <w:szCs w:val="24"/>
                <w:lang w:eastAsia="zh-CN"/>
              </w:rPr>
              <w:t>》</w:t>
            </w:r>
            <w:r w:rsidRPr="00561511">
              <w:rPr>
                <w:rFonts w:ascii="宋体" w:hAnsi="宋体" w:cs="宋体" w:hint="eastAsia"/>
                <w:sz w:val="24"/>
                <w:szCs w:val="24"/>
                <w:lang w:eastAsia="zh-CN"/>
              </w:rPr>
              <w:t>评定。</w:t>
            </w:r>
          </w:p>
          <w:p w:rsidR="00C336D9" w:rsidRPr="00561511" w:rsidRDefault="00C336D9" w:rsidP="00B36913">
            <w:pPr>
              <w:spacing w:after="0" w:line="440" w:lineRule="exact"/>
              <w:rPr>
                <w:rFonts w:ascii="宋体" w:cs="宋体"/>
                <w:sz w:val="24"/>
                <w:szCs w:val="24"/>
                <w:lang w:eastAsia="zh-CN"/>
              </w:rPr>
            </w:pPr>
            <w:r w:rsidRPr="00561511">
              <w:rPr>
                <w:rFonts w:ascii="宋体" w:hAnsi="宋体" w:cs="宋体" w:hint="eastAsia"/>
                <w:sz w:val="24"/>
                <w:szCs w:val="24"/>
                <w:lang w:eastAsia="zh-CN"/>
              </w:rPr>
              <w:t>（</w:t>
            </w:r>
            <w:r w:rsidRPr="00561511">
              <w:rPr>
                <w:rFonts w:ascii="宋体" w:hAnsi="宋体" w:cs="宋体"/>
                <w:sz w:val="24"/>
                <w:szCs w:val="24"/>
                <w:lang w:eastAsia="zh-CN"/>
              </w:rPr>
              <w:t>2</w:t>
            </w:r>
            <w:r w:rsidRPr="00561511">
              <w:rPr>
                <w:rFonts w:ascii="宋体" w:hAnsi="宋体" w:cs="宋体" w:hint="eastAsia"/>
                <w:sz w:val="24"/>
                <w:szCs w:val="24"/>
                <w:lang w:eastAsia="zh-CN"/>
              </w:rPr>
              <w:t>）结果公示，接受监督。</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吴文莉</w:t>
            </w:r>
          </w:p>
          <w:p w:rsidR="00C336D9" w:rsidRPr="00561511" w:rsidRDefault="00C336D9" w:rsidP="00561511">
            <w:pPr>
              <w:spacing w:after="0" w:line="440" w:lineRule="exact"/>
              <w:jc w:val="center"/>
              <w:rPr>
                <w:rFonts w:ascii="宋体" w:cs="宋体"/>
                <w:sz w:val="24"/>
                <w:szCs w:val="24"/>
              </w:rPr>
            </w:pPr>
            <w:r w:rsidRPr="00561511">
              <w:rPr>
                <w:rFonts w:ascii="宋体" w:hAnsi="宋体" w:cs="宋体" w:hint="eastAsia"/>
                <w:sz w:val="24"/>
                <w:szCs w:val="24"/>
              </w:rPr>
              <w:t>魏芳</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hAnsi="宋体" w:cs="宋体"/>
                <w:sz w:val="24"/>
                <w:szCs w:val="24"/>
                <w:lang w:eastAsia="zh-CN"/>
              </w:rPr>
            </w:pPr>
            <w:r w:rsidRPr="00561511">
              <w:rPr>
                <w:rFonts w:ascii="宋体" w:hAnsi="宋体" w:cs="宋体" w:hint="eastAsia"/>
                <w:sz w:val="24"/>
                <w:szCs w:val="24"/>
              </w:rPr>
              <w:t>宋英华</w:t>
            </w:r>
          </w:p>
          <w:p w:rsidR="00B36913" w:rsidRPr="00561511" w:rsidRDefault="00B36913" w:rsidP="00897BD4">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张泉乐</w:t>
            </w:r>
          </w:p>
        </w:tc>
      </w:tr>
      <w:tr w:rsidR="00C336D9" w:rsidRPr="00561511" w:rsidTr="00C51B91">
        <w:trPr>
          <w:trHeight w:val="1535"/>
        </w:trPr>
        <w:tc>
          <w:tcPr>
            <w:tcW w:w="5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lastRenderedPageBreak/>
              <w:t>论文博士工作</w:t>
            </w: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招生</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）严格按国家和学校规定的入学条件，制定管理学院论文博士入学条件。</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）提前做好硕士文凭审核工作。</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3</w:t>
            </w:r>
            <w:r w:rsidRPr="00561511">
              <w:rPr>
                <w:rFonts w:asciiTheme="minorEastAsia" w:eastAsiaTheme="minorEastAsia" w:hAnsiTheme="minorEastAsia" w:cs="宋体" w:hint="eastAsia"/>
                <w:sz w:val="24"/>
                <w:szCs w:val="24"/>
                <w:lang w:eastAsia="zh-CN"/>
              </w:rPr>
              <w:t>）对课程班学生签</w:t>
            </w:r>
            <w:r w:rsidR="00B36913" w:rsidRPr="00561511">
              <w:rPr>
                <w:rFonts w:asciiTheme="minorEastAsia" w:eastAsiaTheme="minorEastAsia" w:hAnsiTheme="minorEastAsia" w:cs="宋体" w:hint="eastAsia"/>
                <w:sz w:val="24"/>
                <w:szCs w:val="24"/>
                <w:lang w:eastAsia="zh-CN"/>
              </w:rPr>
              <w:t>定</w:t>
            </w:r>
            <w:r w:rsidRPr="00561511">
              <w:rPr>
                <w:rFonts w:asciiTheme="minorEastAsia" w:eastAsiaTheme="minorEastAsia" w:hAnsiTheme="minorEastAsia" w:cs="宋体" w:hint="eastAsia"/>
                <w:sz w:val="24"/>
                <w:szCs w:val="24"/>
                <w:lang w:eastAsia="zh-CN"/>
              </w:rPr>
              <w:t>风险责任书。</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4</w:t>
            </w:r>
            <w:r w:rsidRPr="00561511">
              <w:rPr>
                <w:rFonts w:asciiTheme="minorEastAsia" w:eastAsiaTheme="minorEastAsia" w:hAnsiTheme="minorEastAsia" w:cs="宋体" w:hint="eastAsia"/>
                <w:sz w:val="24"/>
                <w:szCs w:val="24"/>
                <w:lang w:eastAsia="zh-CN"/>
              </w:rPr>
              <w:t>）控制招生规模。</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宋英华</w:t>
            </w:r>
          </w:p>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吴文莉</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336D9" w:rsidRPr="00561511" w:rsidTr="00C51B91">
        <w:trPr>
          <w:trHeight w:val="1062"/>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选导</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A</w:t>
            </w:r>
          </w:p>
        </w:tc>
        <w:tc>
          <w:tcPr>
            <w:tcW w:w="21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每个导师的论文博士数量执行管理学院选导规定</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吴文莉</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336D9" w:rsidRPr="00561511" w:rsidTr="00C51B91">
        <w:trPr>
          <w:trHeight w:val="1387"/>
        </w:trPr>
        <w:tc>
          <w:tcPr>
            <w:tcW w:w="590" w:type="pct"/>
            <w:vMerge/>
            <w:tcBorders>
              <w:top w:val="nil"/>
              <w:left w:val="single" w:sz="8" w:space="0" w:color="auto"/>
              <w:bottom w:val="single" w:sz="8" w:space="0" w:color="auto"/>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培养</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B</w:t>
            </w:r>
          </w:p>
        </w:tc>
        <w:tc>
          <w:tcPr>
            <w:tcW w:w="2153"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博士学位论文授课、开题</w:t>
            </w:r>
            <w:r w:rsidR="00B36913" w:rsidRPr="00561511">
              <w:rPr>
                <w:rFonts w:asciiTheme="minorEastAsia" w:eastAsiaTheme="minorEastAsia" w:hAnsiTheme="minorEastAsia" w:cs="宋体" w:hint="eastAsia"/>
                <w:sz w:val="24"/>
                <w:szCs w:val="24"/>
                <w:lang w:eastAsia="zh-CN"/>
              </w:rPr>
              <w:t>、预答辩</w:t>
            </w:r>
            <w:r w:rsidRPr="00561511">
              <w:rPr>
                <w:rFonts w:asciiTheme="minorEastAsia" w:eastAsiaTheme="minorEastAsia" w:hAnsiTheme="minorEastAsia" w:cs="宋体" w:hint="eastAsia"/>
                <w:sz w:val="24"/>
                <w:szCs w:val="24"/>
                <w:lang w:eastAsia="zh-CN"/>
              </w:rPr>
              <w:t>和答辩严格执行学校规定。</w:t>
            </w:r>
            <w:r w:rsidR="00B36913" w:rsidRPr="00561511">
              <w:rPr>
                <w:rFonts w:asciiTheme="minorEastAsia" w:eastAsiaTheme="minorEastAsia" w:hAnsiTheme="minorEastAsia" w:cs="宋体" w:hint="eastAsia"/>
                <w:sz w:val="24"/>
                <w:szCs w:val="24"/>
                <w:lang w:eastAsia="zh-CN"/>
              </w:rPr>
              <w:t>执行教育部学位办审核制度。</w:t>
            </w: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吴文莉</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bl>
    <w:tbl>
      <w:tblPr>
        <w:tblpPr w:leftFromText="45" w:rightFromText="45" w:vertAnchor="text"/>
        <w:tblW w:w="4989" w:type="pct"/>
        <w:tblBorders>
          <w:top w:val="dotted" w:sz="6" w:space="0" w:color="D3D3D3"/>
          <w:left w:val="dotted" w:sz="6" w:space="0" w:color="D3D3D3"/>
          <w:bottom w:val="dotted" w:sz="6" w:space="0" w:color="D3D3D3"/>
          <w:right w:val="dotted" w:sz="6" w:space="0" w:color="D3D3D3"/>
        </w:tblBorders>
        <w:tblLayout w:type="fixed"/>
        <w:tblCellMar>
          <w:left w:w="0" w:type="dxa"/>
          <w:right w:w="0" w:type="dxa"/>
        </w:tblCellMar>
        <w:tblLook w:val="00A0"/>
      </w:tblPr>
      <w:tblGrid>
        <w:gridCol w:w="1669"/>
        <w:gridCol w:w="1703"/>
        <w:gridCol w:w="1273"/>
        <w:gridCol w:w="6098"/>
        <w:gridCol w:w="1559"/>
        <w:gridCol w:w="1841"/>
      </w:tblGrid>
      <w:tr w:rsidR="00C336D9" w:rsidRPr="00561511" w:rsidTr="00C51B91">
        <w:trPr>
          <w:trHeight w:val="669"/>
        </w:trPr>
        <w:tc>
          <w:tcPr>
            <w:tcW w:w="59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国际交流合作</w:t>
            </w: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合同制外籍教师管理</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lang w:eastAsia="zh-CN"/>
              </w:rPr>
              <w:t xml:space="preserve">　　</w:t>
            </w:r>
            <w:r w:rsidRPr="00561511">
              <w:rPr>
                <w:rFonts w:asciiTheme="minorEastAsia" w:eastAsiaTheme="minorEastAsia" w:hAnsiTheme="minorEastAsia" w:cs="宋体"/>
                <w:sz w:val="24"/>
                <w:szCs w:val="24"/>
              </w:rPr>
              <w:t>C</w:t>
            </w:r>
          </w:p>
        </w:tc>
        <w:tc>
          <w:tcPr>
            <w:tcW w:w="2156" w:type="pct"/>
            <w:tcBorders>
              <w:top w:val="nil"/>
              <w:left w:val="nil"/>
              <w:bottom w:val="single" w:sz="8" w:space="0" w:color="auto"/>
              <w:right w:val="single" w:sz="8" w:space="0" w:color="auto"/>
            </w:tcBorders>
            <w:tcMar>
              <w:top w:w="0" w:type="dxa"/>
              <w:left w:w="108" w:type="dxa"/>
              <w:bottom w:w="0" w:type="dxa"/>
              <w:right w:w="108" w:type="dxa"/>
            </w:tcMa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按照学校人事处有关文件进行聘用，签订学校的标准合同，合同副本分别在人事处、财务处、学院备案，严格执行合同的各项条款。每笔经费支出必须由两人以上经手。</w:t>
            </w:r>
          </w:p>
        </w:tc>
        <w:tc>
          <w:tcPr>
            <w:tcW w:w="5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马颖</w:t>
            </w:r>
          </w:p>
        </w:tc>
        <w:tc>
          <w:tcPr>
            <w:tcW w:w="6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徐宏毅</w:t>
            </w:r>
          </w:p>
        </w:tc>
      </w:tr>
      <w:tr w:rsidR="00C336D9" w:rsidRPr="00561511" w:rsidTr="00C51B91">
        <w:trPr>
          <w:trHeight w:val="1001"/>
        </w:trPr>
        <w:tc>
          <w:tcPr>
            <w:tcW w:w="590" w:type="pct"/>
            <w:vMerge/>
            <w:tcBorders>
              <w:top w:val="nil"/>
              <w:left w:val="single" w:sz="8" w:space="0" w:color="auto"/>
              <w:bottom w:val="single" w:sz="8" w:space="0" w:color="000000"/>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不定期来访的外籍教师管理</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lang w:eastAsia="zh-CN"/>
              </w:rPr>
              <w:t xml:space="preserve">　　</w:t>
            </w:r>
            <w:r w:rsidRPr="00561511">
              <w:rPr>
                <w:rFonts w:asciiTheme="minorEastAsia" w:eastAsiaTheme="minorEastAsia" w:hAnsiTheme="minorEastAsia" w:cs="宋体"/>
                <w:sz w:val="24"/>
                <w:szCs w:val="24"/>
              </w:rPr>
              <w:t>C</w:t>
            </w:r>
          </w:p>
        </w:tc>
        <w:tc>
          <w:tcPr>
            <w:tcW w:w="2156"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严格按照国际交流与合作处的规定，对于不定期来访的外籍教师，由学院向国际交流与合作处提出符合预算标准的经费申请，财务报销时需提交总结报告和活动照片，每笔经费支出必须由两人以上经手。</w:t>
            </w:r>
          </w:p>
        </w:tc>
        <w:tc>
          <w:tcPr>
            <w:tcW w:w="5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马颖</w:t>
            </w:r>
          </w:p>
        </w:tc>
        <w:tc>
          <w:tcPr>
            <w:tcW w:w="6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徐宏毅</w:t>
            </w:r>
          </w:p>
        </w:tc>
      </w:tr>
      <w:tr w:rsidR="00C336D9" w:rsidRPr="00561511" w:rsidTr="00C51B91">
        <w:trPr>
          <w:trHeight w:val="774"/>
        </w:trPr>
        <w:tc>
          <w:tcPr>
            <w:tcW w:w="590" w:type="pct"/>
            <w:vMerge/>
            <w:tcBorders>
              <w:top w:val="nil"/>
              <w:left w:val="single" w:sz="8" w:space="0" w:color="auto"/>
              <w:bottom w:val="single" w:sz="8" w:space="0" w:color="000000"/>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132ACC"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论文质量</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C</w:t>
            </w:r>
          </w:p>
        </w:tc>
        <w:tc>
          <w:tcPr>
            <w:tcW w:w="2156"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132ACC" w:rsidP="00132ACC">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严格评审制度，提高论文质量</w:t>
            </w:r>
            <w:r w:rsidR="00C336D9" w:rsidRPr="00561511">
              <w:rPr>
                <w:rFonts w:asciiTheme="minorEastAsia" w:eastAsiaTheme="minorEastAsia" w:hAnsiTheme="minorEastAsia" w:cs="宋体" w:hint="eastAsia"/>
                <w:sz w:val="24"/>
                <w:szCs w:val="24"/>
                <w:lang w:eastAsia="zh-CN"/>
              </w:rPr>
              <w:t>。</w:t>
            </w:r>
          </w:p>
        </w:tc>
        <w:tc>
          <w:tcPr>
            <w:tcW w:w="5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911FBC"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马颖</w:t>
            </w:r>
          </w:p>
        </w:tc>
        <w:tc>
          <w:tcPr>
            <w:tcW w:w="6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徐宏毅</w:t>
            </w:r>
          </w:p>
        </w:tc>
      </w:tr>
      <w:tr w:rsidR="00C336D9" w:rsidRPr="00561511" w:rsidTr="00C51B91">
        <w:trPr>
          <w:trHeight w:val="685"/>
        </w:trPr>
        <w:tc>
          <w:tcPr>
            <w:tcW w:w="590" w:type="pct"/>
            <w:vMerge/>
            <w:tcBorders>
              <w:top w:val="nil"/>
              <w:left w:val="single" w:sz="8" w:space="0" w:color="auto"/>
              <w:bottom w:val="single" w:sz="8" w:space="0" w:color="000000"/>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国际会议开支</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C</w:t>
            </w:r>
          </w:p>
        </w:tc>
        <w:tc>
          <w:tcPr>
            <w:tcW w:w="2156"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严格遵循“会前合理预算，会中适当控制，会后全面核算”及“提高资金效率，注重会议质量”等原则，费用开支两人以上经手。</w:t>
            </w:r>
          </w:p>
        </w:tc>
        <w:tc>
          <w:tcPr>
            <w:tcW w:w="5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马颖</w:t>
            </w:r>
          </w:p>
        </w:tc>
        <w:tc>
          <w:tcPr>
            <w:tcW w:w="6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徐宏毅</w:t>
            </w:r>
          </w:p>
        </w:tc>
      </w:tr>
      <w:tr w:rsidR="00C336D9" w:rsidRPr="00561511" w:rsidTr="00C51B91">
        <w:trPr>
          <w:trHeight w:val="922"/>
        </w:trPr>
        <w:tc>
          <w:tcPr>
            <w:tcW w:w="590" w:type="pct"/>
            <w:vMerge/>
            <w:tcBorders>
              <w:top w:val="nil"/>
              <w:left w:val="single" w:sz="8" w:space="0" w:color="auto"/>
              <w:bottom w:val="single" w:sz="8" w:space="0" w:color="000000"/>
              <w:right w:val="single" w:sz="8" w:space="0" w:color="auto"/>
            </w:tcBorders>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留学生管理</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w:t>
            </w:r>
            <w:r w:rsidRPr="00561511">
              <w:rPr>
                <w:rFonts w:asciiTheme="minorEastAsia" w:eastAsiaTheme="minorEastAsia" w:hAnsiTheme="minorEastAsia" w:cs="宋体"/>
                <w:sz w:val="24"/>
                <w:szCs w:val="24"/>
              </w:rPr>
              <w:t>B</w:t>
            </w:r>
          </w:p>
        </w:tc>
        <w:tc>
          <w:tcPr>
            <w:tcW w:w="2156"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严格按照留学生来华学习的各项工作管理办法，对留学生的教学管理活动进行合理化安排，对于突发事件应及时与国际教育学院、研究生院、国际交流合作处等相关部门保持紧密的联系，做好预案工作。</w:t>
            </w:r>
          </w:p>
        </w:tc>
        <w:tc>
          <w:tcPr>
            <w:tcW w:w="5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马颖</w:t>
            </w:r>
          </w:p>
        </w:tc>
        <w:tc>
          <w:tcPr>
            <w:tcW w:w="65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 xml:space="preserve">　　徐宏毅</w:t>
            </w:r>
          </w:p>
        </w:tc>
      </w:tr>
    </w:tbl>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668"/>
        <w:gridCol w:w="1702"/>
        <w:gridCol w:w="1273"/>
        <w:gridCol w:w="6098"/>
        <w:gridCol w:w="1559"/>
        <w:gridCol w:w="1874"/>
      </w:tblGrid>
      <w:tr w:rsidR="00C336D9" w:rsidRPr="00561511" w:rsidTr="00043015">
        <w:trPr>
          <w:trHeight w:val="3889"/>
        </w:trPr>
        <w:tc>
          <w:tcPr>
            <w:tcW w:w="58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科研管理</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240" w:lineRule="auto"/>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项目申报：</w:t>
            </w:r>
            <w:r w:rsidRPr="00561511">
              <w:rPr>
                <w:rFonts w:asciiTheme="minorEastAsia" w:eastAsiaTheme="minorEastAsia" w:hAnsiTheme="minorEastAsia" w:cs="宋体" w:hint="eastAsia"/>
                <w:sz w:val="24"/>
                <w:szCs w:val="24"/>
                <w:lang w:eastAsia="zh-CN"/>
              </w:rPr>
              <w:t>项目合同、申请材料中个人信息、参与人员、成果表述、论文作者、检索资料、合作单位、申报条件等不符合要求、项目预算不合理</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建立主管院长负责，科研办公室具体落实项目检查机制。重大项目学院组织同行专家进行初审评议；科研管理人员进行申报环节审核，严格把住申请关口，确保各环节检查严谨认真仔细，及时对存在的问题予以纠正；对限项上报材料坚持评审选优原则，推优条件公正、公开、公平</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张高阳</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336D9" w:rsidRPr="00561511" w:rsidTr="00C51B91">
        <w:trPr>
          <w:trHeight w:val="1134"/>
        </w:trPr>
        <w:tc>
          <w:tcPr>
            <w:tcW w:w="588" w:type="pct"/>
            <w:vMerge/>
            <w:tcBorders>
              <w:top w:val="nil"/>
              <w:left w:val="single" w:sz="8" w:space="0" w:color="auto"/>
              <w:bottom w:val="single" w:sz="8" w:space="0" w:color="auto"/>
              <w:right w:val="single" w:sz="8" w:space="0" w:color="auto"/>
            </w:tcBorders>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240" w:lineRule="auto"/>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项目实施：</w:t>
            </w:r>
            <w:r w:rsidRPr="00561511">
              <w:rPr>
                <w:rFonts w:asciiTheme="minorEastAsia" w:eastAsiaTheme="minorEastAsia" w:hAnsiTheme="minorEastAsia" w:cs="宋体" w:hint="eastAsia"/>
                <w:sz w:val="24"/>
                <w:szCs w:val="24"/>
                <w:lang w:eastAsia="zh-CN"/>
              </w:rPr>
              <w:t>项目经费不专款专用；报账手续不全；虚假开支；贪污挪用；研究过程作假；</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定期检查，及时提醒，严肃处理违规人员；经费报销严格按财务制度管理；项目进行中期检查；</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张高阳</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336D9" w:rsidRPr="00561511" w:rsidTr="00C51B91">
        <w:trPr>
          <w:trHeight w:val="1320"/>
        </w:trPr>
        <w:tc>
          <w:tcPr>
            <w:tcW w:w="588" w:type="pct"/>
            <w:vMerge/>
            <w:tcBorders>
              <w:top w:val="nil"/>
              <w:left w:val="single" w:sz="8" w:space="0" w:color="auto"/>
              <w:bottom w:val="single" w:sz="8" w:space="0" w:color="auto"/>
              <w:right w:val="single" w:sz="8" w:space="0" w:color="auto"/>
            </w:tcBorders>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项目结题：</w:t>
            </w:r>
            <w:r w:rsidRPr="00561511">
              <w:rPr>
                <w:rFonts w:asciiTheme="minorEastAsia" w:eastAsiaTheme="minorEastAsia" w:hAnsiTheme="minorEastAsia" w:cs="宋体" w:hint="eastAsia"/>
                <w:sz w:val="24"/>
                <w:szCs w:val="24"/>
                <w:lang w:eastAsia="zh-CN"/>
              </w:rPr>
              <w:t>结题评审和成果上报舞弊</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按时按要求结题和成果上报，结果公开透明，对舞弊行为坚持把好“三个关口”：一是把好教育关；二是把好检查关；三是把好严肃处理关</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张高阳</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宋英华</w:t>
            </w:r>
          </w:p>
        </w:tc>
      </w:tr>
      <w:tr w:rsidR="00C336D9" w:rsidRPr="00561511" w:rsidTr="00C51B91">
        <w:trPr>
          <w:trHeight w:val="1940"/>
        </w:trPr>
        <w:tc>
          <w:tcPr>
            <w:tcW w:w="58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资产及设备管理</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240" w:lineRule="auto"/>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资产及设备购置：</w:t>
            </w:r>
            <w:r w:rsidRPr="00561511">
              <w:rPr>
                <w:rFonts w:asciiTheme="minorEastAsia" w:eastAsiaTheme="minorEastAsia" w:hAnsiTheme="minorEastAsia" w:cs="宋体" w:hint="eastAsia"/>
                <w:sz w:val="24"/>
                <w:szCs w:val="24"/>
                <w:lang w:eastAsia="zh-CN"/>
              </w:rPr>
              <w:t>购置无计划和违法问题、购置的资产及设备不符合学院发展需要，发生浪费和闲置问题</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根据学院学科发展和各系的需求，学院统筹部署资产及设备购置；专项领导小组负责具体项目的组织实施，确保公开透明；仪器设备购置项目，按学校规定由国有资产管理处负责实行公开招标，管理学院指定项目责任人（各系和实验中心、专家）按购置计划，确定购置项目。</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陈久云</w:t>
            </w:r>
          </w:p>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陈超</w:t>
            </w:r>
          </w:p>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徐宏毅</w:t>
            </w:r>
          </w:p>
        </w:tc>
      </w:tr>
      <w:tr w:rsidR="00C336D9" w:rsidRPr="00561511" w:rsidTr="00043015">
        <w:trPr>
          <w:trHeight w:val="965"/>
        </w:trPr>
        <w:tc>
          <w:tcPr>
            <w:tcW w:w="588" w:type="pct"/>
            <w:vMerge/>
            <w:tcBorders>
              <w:top w:val="nil"/>
              <w:left w:val="single" w:sz="8" w:space="0" w:color="auto"/>
              <w:bottom w:val="single" w:sz="8" w:space="0" w:color="auto"/>
              <w:right w:val="single" w:sz="8" w:space="0" w:color="auto"/>
            </w:tcBorders>
            <w:vAlign w:val="center"/>
          </w:tcPr>
          <w:p w:rsidR="00C336D9" w:rsidRPr="00561511" w:rsidRDefault="00C336D9" w:rsidP="00897BD4">
            <w:pPr>
              <w:spacing w:after="0" w:line="440" w:lineRule="exact"/>
              <w:rPr>
                <w:rFonts w:asciiTheme="minorEastAsia" w:eastAsiaTheme="minorEastAsia" w:hAnsiTheme="minorEastAsia" w:cs="宋体"/>
                <w:sz w:val="24"/>
                <w:szCs w:val="2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资产及设备的保管和处置：</w:t>
            </w:r>
            <w:r w:rsidRPr="00561511">
              <w:rPr>
                <w:rFonts w:asciiTheme="minorEastAsia" w:eastAsiaTheme="minorEastAsia" w:hAnsiTheme="minorEastAsia" w:cs="宋体" w:hint="eastAsia"/>
                <w:sz w:val="24"/>
                <w:szCs w:val="24"/>
                <w:lang w:eastAsia="zh-CN"/>
              </w:rPr>
              <w:t xml:space="preserve">　　资产及设备丢失和被个人占</w:t>
            </w:r>
            <w:r w:rsidRPr="00561511">
              <w:rPr>
                <w:rFonts w:asciiTheme="minorEastAsia" w:eastAsiaTheme="minorEastAsia" w:hAnsiTheme="minorEastAsia" w:cs="宋体" w:hint="eastAsia"/>
                <w:sz w:val="24"/>
                <w:szCs w:val="24"/>
                <w:lang w:eastAsia="zh-CN"/>
              </w:rPr>
              <w:lastRenderedPageBreak/>
              <w:t>有</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sz w:val="24"/>
                <w:szCs w:val="24"/>
              </w:rPr>
              <w:lastRenderedPageBreak/>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资产管理由专人负责并建立帐目登记，经常清查盘点，以防止个人侵占国有资产；借出资产和设备时严格执行学院规定，经分管副院长同意，打借条后方能借出，并规定归还日期；废旧设备，必须由实验中心主任、分管副院长和</w:t>
            </w:r>
            <w:r w:rsidRPr="00561511">
              <w:rPr>
                <w:rFonts w:asciiTheme="minorEastAsia" w:eastAsiaTheme="minorEastAsia" w:hAnsiTheme="minorEastAsia" w:cs="宋体" w:hint="eastAsia"/>
                <w:sz w:val="24"/>
                <w:szCs w:val="24"/>
                <w:lang w:eastAsia="zh-CN"/>
              </w:rPr>
              <w:lastRenderedPageBreak/>
              <w:t>国有资产管理处层层批准后，方能履行手续，办理报废，禁止随意处理，造成国有资产流失</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lastRenderedPageBreak/>
              <w:t>陈久云</w:t>
            </w:r>
          </w:p>
          <w:p w:rsidR="00C336D9" w:rsidRPr="00561511" w:rsidRDefault="00C336D9" w:rsidP="00561511">
            <w:pPr>
              <w:spacing w:after="0" w:line="440" w:lineRule="exact"/>
              <w:ind w:firstLineChars="150" w:firstLine="360"/>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陈超</w:t>
            </w:r>
          </w:p>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徐宏毅</w:t>
            </w:r>
          </w:p>
        </w:tc>
      </w:tr>
      <w:tr w:rsidR="000E333C" w:rsidRPr="00561511" w:rsidTr="00C51B91">
        <w:trPr>
          <w:trHeight w:val="547"/>
        </w:trPr>
        <w:tc>
          <w:tcPr>
            <w:tcW w:w="58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333C" w:rsidRPr="00561511" w:rsidRDefault="00561511" w:rsidP="00E14F78">
            <w:pPr>
              <w:spacing w:after="0"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bdr w:val="dotted" w:sz="6" w:space="0" w:color="0000FF" w:frame="1"/>
                <w:lang w:eastAsia="zh-CN"/>
              </w:rPr>
              <w:lastRenderedPageBreak/>
              <w:t>本科生实习</w:t>
            </w:r>
          </w:p>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经费管理</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240" w:lineRule="auto"/>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经费使用：</w:t>
            </w:r>
            <w:r w:rsidRPr="00561511">
              <w:rPr>
                <w:rFonts w:asciiTheme="minorEastAsia" w:eastAsiaTheme="minorEastAsia" w:hAnsiTheme="minorEastAsia" w:cs="宋体" w:hint="eastAsia"/>
                <w:sz w:val="24"/>
                <w:szCs w:val="24"/>
                <w:lang w:eastAsia="zh-CN"/>
              </w:rPr>
              <w:t>经费被另作他用，未按规定办理支出，未按预算执行</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B</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0E333C">
            <w:pPr>
              <w:tabs>
                <w:tab w:val="left" w:pos="0"/>
                <w:tab w:val="left" w:pos="426"/>
              </w:tabs>
              <w:spacing w:after="100" w:afterAutospacing="1" w:line="360" w:lineRule="auto"/>
              <w:ind w:left="242" w:hangingChars="101" w:hanging="242"/>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根据学校财务制度，按照《武汉理工大学本科生实习经费管理规范》及《管理学院关于本科教学实习经费预算编制、借款、报销的补充说明》下达院属各系学生实习经费预算，并严格执行。</w:t>
            </w:r>
            <w:r w:rsidRPr="00561511" w:rsidDel="006E2F38">
              <w:rPr>
                <w:rFonts w:asciiTheme="minorEastAsia" w:eastAsiaTheme="minorEastAsia" w:hAnsiTheme="minorEastAsia" w:cs="宋体" w:hint="eastAsia"/>
                <w:sz w:val="24"/>
                <w:szCs w:val="24"/>
                <w:lang w:eastAsia="zh-CN"/>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系主任</w:t>
            </w:r>
          </w:p>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教学办</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夏德</w:t>
            </w:r>
          </w:p>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p>
        </w:tc>
      </w:tr>
      <w:tr w:rsidR="000E333C" w:rsidRPr="00561511" w:rsidTr="00422530">
        <w:trPr>
          <w:trHeight w:val="1078"/>
        </w:trPr>
        <w:tc>
          <w:tcPr>
            <w:tcW w:w="588" w:type="pct"/>
            <w:tcBorders>
              <w:top w:val="nil"/>
              <w:left w:val="single" w:sz="8" w:space="0" w:color="auto"/>
              <w:bottom w:val="single" w:sz="4" w:space="0" w:color="auto"/>
              <w:right w:val="single" w:sz="8" w:space="0" w:color="auto"/>
            </w:tcBorders>
            <w:vAlign w:val="center"/>
          </w:tcPr>
          <w:p w:rsidR="000E333C" w:rsidRPr="00561511" w:rsidRDefault="000E333C" w:rsidP="00E14F78">
            <w:pPr>
              <w:spacing w:after="0" w:line="440" w:lineRule="exact"/>
              <w:rPr>
                <w:rFonts w:asciiTheme="minorEastAsia" w:eastAsiaTheme="minorEastAsia" w:hAnsiTheme="minorEastAsia" w:cs="宋体"/>
                <w:sz w:val="24"/>
                <w:szCs w:val="24"/>
              </w:rPr>
            </w:pPr>
          </w:p>
        </w:tc>
        <w:tc>
          <w:tcPr>
            <w:tcW w:w="600" w:type="pct"/>
            <w:tcBorders>
              <w:top w:val="nil"/>
              <w:left w:val="nil"/>
              <w:bottom w:val="single" w:sz="4"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b/>
                <w:bCs/>
                <w:sz w:val="24"/>
                <w:szCs w:val="24"/>
                <w:lang w:eastAsia="zh-CN"/>
              </w:rPr>
              <w:t>经费报销：</w:t>
            </w:r>
            <w:r w:rsidRPr="00561511">
              <w:rPr>
                <w:rFonts w:asciiTheme="minorEastAsia" w:eastAsiaTheme="minorEastAsia" w:hAnsiTheme="minorEastAsia" w:cs="宋体" w:hint="eastAsia"/>
                <w:sz w:val="24"/>
                <w:szCs w:val="24"/>
                <w:lang w:eastAsia="zh-CN"/>
              </w:rPr>
              <w:t>伪造、编造原始凭证</w:t>
            </w:r>
          </w:p>
        </w:tc>
        <w:tc>
          <w:tcPr>
            <w:tcW w:w="449" w:type="pct"/>
            <w:tcBorders>
              <w:top w:val="nil"/>
              <w:left w:val="nil"/>
              <w:bottom w:val="single" w:sz="4" w:space="0" w:color="auto"/>
              <w:right w:val="single" w:sz="8" w:space="0" w:color="auto"/>
            </w:tcBorders>
            <w:tcMar>
              <w:top w:w="0" w:type="dxa"/>
              <w:left w:w="108" w:type="dxa"/>
              <w:bottom w:w="0" w:type="dxa"/>
              <w:right w:w="108" w:type="dxa"/>
            </w:tcMar>
            <w:vAlign w:val="center"/>
          </w:tcPr>
          <w:p w:rsidR="000E333C" w:rsidRPr="00561511" w:rsidRDefault="000E333C" w:rsidP="00C51B91">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B</w:t>
            </w:r>
          </w:p>
        </w:tc>
        <w:tc>
          <w:tcPr>
            <w:tcW w:w="2151" w:type="pct"/>
            <w:tcBorders>
              <w:top w:val="nil"/>
              <w:left w:val="nil"/>
              <w:bottom w:val="single" w:sz="4"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严格执行财务制度，要求实习指导老师取得合法凭证按程序办理实习经费报销，学生逐一签名，实习指导老师、系主任、在报销凭证上签字</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rPr>
              <w:t>系主任</w:t>
            </w:r>
          </w:p>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教学办</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夏德</w:t>
            </w:r>
          </w:p>
          <w:p w:rsidR="000E333C" w:rsidRPr="00561511" w:rsidRDefault="000E333C" w:rsidP="00E14F78">
            <w:pPr>
              <w:spacing w:after="0" w:line="440" w:lineRule="exact"/>
              <w:jc w:val="center"/>
              <w:rPr>
                <w:rFonts w:asciiTheme="minorEastAsia" w:eastAsiaTheme="minorEastAsia" w:hAnsiTheme="minorEastAsia" w:cs="宋体"/>
                <w:sz w:val="24"/>
                <w:szCs w:val="24"/>
                <w:lang w:eastAsia="zh-CN"/>
              </w:rPr>
            </w:pPr>
          </w:p>
        </w:tc>
      </w:tr>
      <w:tr w:rsidR="00C336D9" w:rsidRPr="00561511" w:rsidTr="00422530">
        <w:trPr>
          <w:trHeight w:val="1078"/>
        </w:trPr>
        <w:tc>
          <w:tcPr>
            <w:tcW w:w="588" w:type="pct"/>
            <w:tcBorders>
              <w:top w:val="single" w:sz="4" w:space="0" w:color="auto"/>
              <w:left w:val="single" w:sz="4" w:space="0" w:color="auto"/>
              <w:bottom w:val="single" w:sz="4" w:space="0" w:color="auto"/>
              <w:right w:val="single" w:sz="4" w:space="0" w:color="auto"/>
            </w:tcBorders>
            <w:vAlign w:val="center"/>
          </w:tcPr>
          <w:p w:rsidR="00C336D9" w:rsidRPr="00561511" w:rsidRDefault="00C336D9" w:rsidP="00897BD4">
            <w:pPr>
              <w:spacing w:after="0" w:line="440" w:lineRule="exact"/>
              <w:jc w:val="center"/>
              <w:rPr>
                <w:rFonts w:asciiTheme="minorEastAsia" w:eastAsiaTheme="minorEastAsia" w:hAnsiTheme="minorEastAsia" w:cs="宋体"/>
                <w:sz w:val="24"/>
                <w:szCs w:val="24"/>
              </w:rPr>
            </w:pPr>
            <w:r w:rsidRPr="00561511">
              <w:rPr>
                <w:rFonts w:asciiTheme="minorEastAsia" w:eastAsiaTheme="minorEastAsia" w:hAnsiTheme="minorEastAsia" w:cs="宋体" w:hint="eastAsia"/>
                <w:sz w:val="24"/>
                <w:szCs w:val="24"/>
              </w:rPr>
              <w:t>学生工作</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一、推荐免试硕士研究生</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）学生综合考核成绩排名</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w:t>
            </w: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）免试考核评分</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B</w:t>
            </w:r>
          </w:p>
        </w:tc>
        <w:tc>
          <w:tcPr>
            <w:tcW w:w="21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1511"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学院成立免试推荐研究生工作小组，负责免试研究生推荐的组织和考核工作，具体程序：</w:t>
            </w:r>
          </w:p>
          <w:p w:rsidR="00C336D9" w:rsidRPr="00561511" w:rsidRDefault="00C336D9" w:rsidP="00897BD4">
            <w:pPr>
              <w:spacing w:after="0" w:line="440" w:lineRule="exact"/>
              <w:rPr>
                <w:rFonts w:asciiTheme="minorEastAsia" w:eastAsiaTheme="minorEastAsia" w:hAnsiTheme="minorEastAsia" w:cs="宋体"/>
                <w:sz w:val="24"/>
                <w:szCs w:val="24"/>
                <w:lang w:eastAsia="zh-CN"/>
              </w:rPr>
            </w:pPr>
            <w:r w:rsidRPr="00561511">
              <w:rPr>
                <w:rFonts w:asciiTheme="minorEastAsia" w:eastAsiaTheme="minorEastAsia" w:hAnsiTheme="minorEastAsia" w:cs="宋体"/>
                <w:sz w:val="24"/>
                <w:szCs w:val="24"/>
                <w:lang w:eastAsia="zh-CN"/>
              </w:rPr>
              <w:t>1.</w:t>
            </w:r>
            <w:r w:rsidRPr="00561511">
              <w:rPr>
                <w:rFonts w:asciiTheme="minorEastAsia" w:eastAsiaTheme="minorEastAsia" w:hAnsiTheme="minorEastAsia" w:cs="宋体" w:hint="eastAsia"/>
                <w:sz w:val="24"/>
                <w:szCs w:val="24"/>
                <w:lang w:eastAsia="zh-CN"/>
              </w:rPr>
              <w:t>毕业班辅导员计算出前三年综合测评成绩，教学办计算出前三年平均学分绩；</w:t>
            </w:r>
            <w:r w:rsidRPr="00561511">
              <w:rPr>
                <w:rFonts w:asciiTheme="minorEastAsia" w:eastAsiaTheme="minorEastAsia" w:hAnsiTheme="minorEastAsia" w:cs="宋体"/>
                <w:sz w:val="24"/>
                <w:szCs w:val="24"/>
                <w:lang w:eastAsia="zh-CN"/>
              </w:rPr>
              <w:t>2.</w:t>
            </w:r>
            <w:r w:rsidRPr="00561511">
              <w:rPr>
                <w:rFonts w:asciiTheme="minorEastAsia" w:eastAsiaTheme="minorEastAsia" w:hAnsiTheme="minorEastAsia" w:cs="宋体" w:hint="eastAsia"/>
                <w:sz w:val="24"/>
                <w:szCs w:val="24"/>
                <w:lang w:eastAsia="zh-CN"/>
              </w:rPr>
              <w:t>符合申请条件的学生本人提出申请，并提交有关成果和奖励证明原件；</w:t>
            </w:r>
            <w:r w:rsidRPr="00561511">
              <w:rPr>
                <w:rFonts w:asciiTheme="minorEastAsia" w:eastAsiaTheme="minorEastAsia" w:hAnsiTheme="minorEastAsia" w:cs="宋体"/>
                <w:sz w:val="24"/>
                <w:szCs w:val="24"/>
                <w:lang w:eastAsia="zh-CN"/>
              </w:rPr>
              <w:t>3.</w:t>
            </w:r>
            <w:r w:rsidRPr="00561511">
              <w:rPr>
                <w:rFonts w:asciiTheme="minorEastAsia" w:eastAsiaTheme="minorEastAsia" w:hAnsiTheme="minorEastAsia" w:cs="宋体" w:hint="eastAsia"/>
                <w:sz w:val="24"/>
                <w:szCs w:val="24"/>
                <w:lang w:eastAsia="zh-CN"/>
              </w:rPr>
              <w:t>各专业考核小组分别对申请人进行面试，并对学生的成果和奖励证明进行审核（学校另行组织论文答辩的由学校考核），考核组成员各自独立给出考核成绩，</w:t>
            </w:r>
            <w:r w:rsidRPr="00561511">
              <w:rPr>
                <w:rFonts w:asciiTheme="minorEastAsia" w:eastAsiaTheme="minorEastAsia" w:hAnsiTheme="minorEastAsia" w:cs="宋体"/>
                <w:sz w:val="24"/>
                <w:szCs w:val="24"/>
                <w:lang w:eastAsia="zh-CN"/>
              </w:rPr>
              <w:t>4</w:t>
            </w:r>
            <w:r w:rsidRPr="00561511">
              <w:rPr>
                <w:rFonts w:asciiTheme="minorEastAsia" w:eastAsiaTheme="minorEastAsia" w:hAnsiTheme="minorEastAsia" w:cs="宋体" w:hint="eastAsia"/>
                <w:sz w:val="24"/>
                <w:szCs w:val="24"/>
                <w:lang w:eastAsia="zh-CN"/>
              </w:rPr>
              <w:t>考核组汇总出各学生平均学分绩、附加分、面试分总成绩，按考核总分排序，从高到</w:t>
            </w:r>
            <w:r w:rsidRPr="00561511">
              <w:rPr>
                <w:rFonts w:asciiTheme="minorEastAsia" w:eastAsiaTheme="minorEastAsia" w:hAnsiTheme="minorEastAsia" w:cs="宋体" w:hint="eastAsia"/>
                <w:sz w:val="24"/>
                <w:szCs w:val="24"/>
                <w:lang w:eastAsia="zh-CN"/>
              </w:rPr>
              <w:lastRenderedPageBreak/>
              <w:t>低确定免试研究生名单，并在学院公告栏及校园网主页公示三天，</w:t>
            </w:r>
            <w:r w:rsidRPr="00561511">
              <w:rPr>
                <w:rFonts w:asciiTheme="minorEastAsia" w:eastAsiaTheme="minorEastAsia" w:hAnsiTheme="minorEastAsia" w:cs="宋体"/>
                <w:sz w:val="24"/>
                <w:szCs w:val="24"/>
                <w:lang w:eastAsia="zh-CN"/>
              </w:rPr>
              <w:t>5</w:t>
            </w:r>
            <w:r w:rsidRPr="00561511">
              <w:rPr>
                <w:rFonts w:asciiTheme="minorEastAsia" w:eastAsiaTheme="minorEastAsia" w:hAnsiTheme="minorEastAsia" w:cs="宋体" w:hint="eastAsia"/>
                <w:sz w:val="24"/>
                <w:szCs w:val="24"/>
                <w:lang w:eastAsia="zh-CN"/>
              </w:rPr>
              <w:t>、公示期满无异议，报学校教务处审核、审批。</w:t>
            </w:r>
          </w:p>
        </w:tc>
        <w:tc>
          <w:tcPr>
            <w:tcW w:w="550"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lastRenderedPageBreak/>
              <w:t>曾珠</w:t>
            </w:r>
          </w:p>
          <w:p w:rsidR="00C336D9" w:rsidRPr="00561511" w:rsidRDefault="00C336D9" w:rsidP="00561511">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向宏耀</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911FBC" w:rsidRPr="00561511" w:rsidRDefault="00911FBC" w:rsidP="00897BD4">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张泉乐</w:t>
            </w:r>
          </w:p>
          <w:p w:rsidR="00C336D9" w:rsidRPr="00561511" w:rsidRDefault="00C336D9" w:rsidP="00897BD4">
            <w:pPr>
              <w:spacing w:after="0" w:line="440" w:lineRule="exact"/>
              <w:jc w:val="center"/>
              <w:rPr>
                <w:rFonts w:asciiTheme="minorEastAsia" w:eastAsiaTheme="minorEastAsia" w:hAnsiTheme="minorEastAsia" w:cs="宋体"/>
                <w:sz w:val="24"/>
                <w:szCs w:val="24"/>
                <w:lang w:eastAsia="zh-CN"/>
              </w:rPr>
            </w:pPr>
            <w:r w:rsidRPr="00561511">
              <w:rPr>
                <w:rFonts w:asciiTheme="minorEastAsia" w:eastAsiaTheme="minorEastAsia" w:hAnsiTheme="minorEastAsia" w:cs="宋体" w:hint="eastAsia"/>
                <w:sz w:val="24"/>
                <w:szCs w:val="24"/>
                <w:lang w:eastAsia="zh-CN"/>
              </w:rPr>
              <w:t>夏德</w:t>
            </w:r>
          </w:p>
          <w:p w:rsidR="00C336D9" w:rsidRPr="00561511" w:rsidRDefault="00C336D9" w:rsidP="00897BD4">
            <w:pPr>
              <w:spacing w:after="0" w:line="440" w:lineRule="exact"/>
              <w:jc w:val="center"/>
              <w:rPr>
                <w:rFonts w:asciiTheme="minorEastAsia" w:eastAsiaTheme="minorEastAsia" w:hAnsiTheme="minorEastAsia" w:cs="宋体"/>
                <w:sz w:val="24"/>
                <w:szCs w:val="24"/>
                <w:lang w:eastAsia="zh-CN"/>
              </w:rPr>
            </w:pPr>
          </w:p>
        </w:tc>
      </w:tr>
      <w:tr w:rsidR="00C336D9" w:rsidRPr="00561511" w:rsidTr="00422530">
        <w:trPr>
          <w:trHeight w:val="1078"/>
        </w:trPr>
        <w:tc>
          <w:tcPr>
            <w:tcW w:w="588" w:type="pct"/>
            <w:vMerge w:val="restart"/>
            <w:tcBorders>
              <w:top w:val="single" w:sz="4" w:space="0" w:color="auto"/>
              <w:left w:val="single" w:sz="8" w:space="0" w:color="auto"/>
              <w:bottom w:val="single" w:sz="8" w:space="0" w:color="auto"/>
              <w:right w:val="single" w:sz="8" w:space="0" w:color="auto"/>
            </w:tcBorders>
            <w:vAlign w:val="center"/>
          </w:tcPr>
          <w:p w:rsidR="00C336D9" w:rsidRPr="00561511" w:rsidRDefault="00C336D9" w:rsidP="00897BD4">
            <w:pPr>
              <w:spacing w:after="0" w:line="440" w:lineRule="exact"/>
              <w:jc w:val="center"/>
              <w:rPr>
                <w:rFonts w:ascii="宋体" w:cs="宋体"/>
                <w:sz w:val="24"/>
                <w:szCs w:val="24"/>
              </w:rPr>
            </w:pPr>
            <w:r w:rsidRPr="00561511">
              <w:rPr>
                <w:rFonts w:ascii="宋体" w:hAnsi="宋体" w:cs="宋体" w:hint="eastAsia"/>
                <w:sz w:val="24"/>
                <w:szCs w:val="24"/>
              </w:rPr>
              <w:lastRenderedPageBreak/>
              <w:t>学生工作</w:t>
            </w:r>
          </w:p>
        </w:tc>
        <w:tc>
          <w:tcPr>
            <w:tcW w:w="6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二、学生活动经费管理使用经费、两人经手，规范报销</w:t>
            </w:r>
          </w:p>
        </w:tc>
        <w:tc>
          <w:tcPr>
            <w:tcW w:w="4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lang w:eastAsia="zh-CN"/>
              </w:rPr>
            </w:pPr>
            <w:r w:rsidRPr="00561511">
              <w:rPr>
                <w:rFonts w:ascii="宋体" w:hAnsi="宋体" w:cs="宋体"/>
                <w:sz w:val="24"/>
                <w:szCs w:val="24"/>
                <w:lang w:eastAsia="zh-CN"/>
              </w:rPr>
              <w:t>B</w:t>
            </w:r>
          </w:p>
        </w:tc>
        <w:tc>
          <w:tcPr>
            <w:tcW w:w="215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各级学生组织（本科生、研究生）每学期初制定活动计划</w:t>
            </w:r>
            <w:r w:rsidRPr="00561511">
              <w:rPr>
                <w:rFonts w:ascii="宋体" w:hAnsi="宋体" w:cs="宋体"/>
                <w:sz w:val="24"/>
                <w:szCs w:val="24"/>
                <w:lang w:eastAsia="zh-CN"/>
              </w:rPr>
              <w:t>——</w:t>
            </w:r>
            <w:r w:rsidRPr="00561511">
              <w:rPr>
                <w:rFonts w:ascii="宋体" w:hAnsi="宋体" w:cs="宋体" w:hint="eastAsia"/>
                <w:sz w:val="24"/>
                <w:szCs w:val="24"/>
                <w:lang w:eastAsia="zh-CN"/>
              </w:rPr>
              <w:t>根据工作计划具体制作每一次活动的策划书和经费预算</w:t>
            </w:r>
            <w:r w:rsidRPr="00561511">
              <w:rPr>
                <w:rFonts w:ascii="宋体" w:hAnsi="宋体" w:cs="宋体"/>
                <w:sz w:val="24"/>
                <w:szCs w:val="24"/>
                <w:lang w:eastAsia="zh-CN"/>
              </w:rPr>
              <w:t>——</w:t>
            </w:r>
            <w:r w:rsidRPr="00561511">
              <w:rPr>
                <w:rFonts w:ascii="宋体" w:hAnsi="宋体" w:cs="宋体" w:hint="eastAsia"/>
                <w:sz w:val="24"/>
                <w:szCs w:val="24"/>
                <w:lang w:eastAsia="zh-CN"/>
              </w:rPr>
              <w:t>活动开展前将活动方案和经费预算交主管学生工作的副书记审批</w:t>
            </w:r>
            <w:r w:rsidRPr="00561511">
              <w:rPr>
                <w:rFonts w:ascii="宋体" w:hAnsi="宋体" w:cs="宋体"/>
                <w:sz w:val="24"/>
                <w:szCs w:val="24"/>
                <w:lang w:eastAsia="zh-CN"/>
              </w:rPr>
              <w:t>——</w:t>
            </w:r>
            <w:r w:rsidRPr="00561511">
              <w:rPr>
                <w:rFonts w:ascii="宋体" w:hAnsi="宋体" w:cs="宋体" w:hint="eastAsia"/>
                <w:sz w:val="24"/>
                <w:szCs w:val="24"/>
                <w:lang w:eastAsia="zh-CN"/>
              </w:rPr>
              <w:t>严格按照活动计划和预算开展活动、支出费用</w:t>
            </w:r>
            <w:r w:rsidRPr="00561511">
              <w:rPr>
                <w:rFonts w:ascii="宋体" w:hAnsi="宋体" w:cs="宋体"/>
                <w:sz w:val="24"/>
                <w:szCs w:val="24"/>
                <w:lang w:eastAsia="zh-CN"/>
              </w:rPr>
              <w:t>——</w:t>
            </w:r>
            <w:r w:rsidRPr="00561511">
              <w:rPr>
                <w:rFonts w:ascii="宋体" w:hAnsi="宋体" w:cs="宋体" w:hint="eastAsia"/>
                <w:sz w:val="24"/>
                <w:szCs w:val="24"/>
                <w:lang w:eastAsia="zh-CN"/>
              </w:rPr>
              <w:t>活动结束后凭发票据实报销（原则上不许超支）。</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曾珠</w:t>
            </w:r>
          </w:p>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蔡春</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张泉乐</w:t>
            </w:r>
          </w:p>
        </w:tc>
      </w:tr>
      <w:tr w:rsidR="00C336D9" w:rsidRPr="00561511" w:rsidTr="00C51B91">
        <w:trPr>
          <w:trHeight w:val="1078"/>
        </w:trPr>
        <w:tc>
          <w:tcPr>
            <w:tcW w:w="588" w:type="pct"/>
            <w:vMerge/>
            <w:tcBorders>
              <w:top w:val="nil"/>
              <w:left w:val="single" w:sz="8" w:space="0" w:color="auto"/>
              <w:bottom w:val="single" w:sz="8" w:space="0" w:color="auto"/>
              <w:right w:val="single" w:sz="8" w:space="0" w:color="auto"/>
            </w:tcBorders>
            <w:vAlign w:val="center"/>
          </w:tcPr>
          <w:p w:rsidR="00C336D9" w:rsidRPr="00561511" w:rsidRDefault="00C336D9" w:rsidP="00897BD4">
            <w:pPr>
              <w:spacing w:after="0" w:line="440" w:lineRule="exact"/>
              <w:rPr>
                <w:rFonts w:ascii="宋体" w:cs="宋体"/>
                <w:sz w:val="24"/>
                <w:szCs w:val="2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三、本科生评先评优、奖助学金评定、组织发展等</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hint="eastAsia"/>
                <w:sz w:val="24"/>
                <w:szCs w:val="24"/>
                <w:lang w:eastAsia="zh-CN"/>
              </w:rPr>
              <w:t>接受申请、民主评议、班级推荐、组织审核、公示</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C51B91">
            <w:pPr>
              <w:spacing w:after="0" w:line="440" w:lineRule="exact"/>
              <w:jc w:val="center"/>
              <w:rPr>
                <w:rFonts w:ascii="宋体" w:cs="宋体"/>
                <w:sz w:val="24"/>
                <w:szCs w:val="24"/>
                <w:lang w:eastAsia="zh-CN"/>
              </w:rPr>
            </w:pPr>
            <w:r w:rsidRPr="00561511">
              <w:rPr>
                <w:rFonts w:ascii="宋体" w:hAnsi="宋体" w:cs="宋体"/>
                <w:sz w:val="24"/>
                <w:szCs w:val="24"/>
                <w:lang w:eastAsia="zh-CN"/>
              </w:rPr>
              <w:t>C</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897BD4">
            <w:pPr>
              <w:spacing w:after="0" w:line="440" w:lineRule="exact"/>
              <w:rPr>
                <w:rFonts w:ascii="宋体" w:cs="宋体"/>
                <w:sz w:val="24"/>
                <w:szCs w:val="24"/>
                <w:lang w:eastAsia="zh-CN"/>
              </w:rPr>
            </w:pPr>
            <w:r w:rsidRPr="00561511">
              <w:rPr>
                <w:rFonts w:ascii="宋体" w:hAnsi="宋体" w:cs="宋体"/>
                <w:sz w:val="24"/>
                <w:szCs w:val="24"/>
                <w:lang w:eastAsia="zh-CN"/>
              </w:rPr>
              <w:t>1</w:t>
            </w:r>
            <w:r w:rsidRPr="00561511">
              <w:rPr>
                <w:rFonts w:ascii="宋体" w:hAnsi="宋体" w:cs="宋体" w:hint="eastAsia"/>
                <w:sz w:val="24"/>
                <w:szCs w:val="24"/>
                <w:lang w:eastAsia="zh-CN"/>
              </w:rPr>
              <w:t>、学院成立“大学生综合素质测评暨评先、奖（助）学金评定”工作领导小组，各班成立“综合素质测评暨评先、奖（助）学金评定”工作小组，成员由辅导员（班主任）、党支部书记（党小组组长）、班长团支书及学生代表组成（人数不少于班级总人数的三分之一或四分之一）；严格按照《武汉理工大学学生综合素质测评办法》计算平均学分绩、审核各种拓展素质分加分材料、按照规定向全院进行公示，务求把作为评先、评奖和免推基础的综合测评做实。综测评分程序：自我评分</w:t>
            </w:r>
            <w:r w:rsidRPr="00561511">
              <w:rPr>
                <w:rFonts w:ascii="宋体" w:hAnsi="宋体" w:cs="宋体"/>
                <w:sz w:val="24"/>
                <w:szCs w:val="24"/>
                <w:lang w:eastAsia="zh-CN"/>
              </w:rPr>
              <w:t>——</w:t>
            </w:r>
            <w:r w:rsidRPr="00561511">
              <w:rPr>
                <w:rFonts w:ascii="宋体" w:hAnsi="宋体" w:cs="宋体" w:hint="eastAsia"/>
                <w:sz w:val="24"/>
                <w:szCs w:val="24"/>
                <w:lang w:eastAsia="zh-CN"/>
              </w:rPr>
              <w:t>综测小组互评</w:t>
            </w:r>
            <w:r w:rsidRPr="00561511">
              <w:rPr>
                <w:rFonts w:ascii="宋体" w:hAnsi="宋体" w:cs="宋体"/>
                <w:sz w:val="24"/>
                <w:szCs w:val="24"/>
                <w:lang w:eastAsia="zh-CN"/>
              </w:rPr>
              <w:t>——</w:t>
            </w:r>
            <w:r w:rsidRPr="00561511">
              <w:rPr>
                <w:rFonts w:ascii="宋体" w:hAnsi="宋体" w:cs="宋体" w:hint="eastAsia"/>
                <w:sz w:val="24"/>
                <w:szCs w:val="24"/>
                <w:lang w:eastAsia="zh-CN"/>
              </w:rPr>
              <w:t>辅导员评分</w:t>
            </w:r>
            <w:r w:rsidRPr="00561511">
              <w:rPr>
                <w:rFonts w:ascii="宋体" w:hAnsi="宋体" w:cs="宋体"/>
                <w:sz w:val="24"/>
                <w:szCs w:val="24"/>
                <w:lang w:eastAsia="zh-CN"/>
              </w:rPr>
              <w:t>——</w:t>
            </w:r>
            <w:r w:rsidRPr="00561511">
              <w:rPr>
                <w:rFonts w:ascii="宋体" w:hAnsi="宋体" w:cs="宋体" w:hint="eastAsia"/>
                <w:sz w:val="24"/>
                <w:szCs w:val="24"/>
                <w:lang w:eastAsia="zh-CN"/>
              </w:rPr>
              <w:t>计算综测综合分</w:t>
            </w:r>
            <w:r w:rsidRPr="00561511">
              <w:rPr>
                <w:rFonts w:ascii="宋体" w:hAnsi="宋体" w:cs="宋体"/>
                <w:sz w:val="24"/>
                <w:szCs w:val="24"/>
                <w:lang w:eastAsia="zh-CN"/>
              </w:rPr>
              <w:t>——</w:t>
            </w:r>
            <w:r w:rsidRPr="00561511">
              <w:rPr>
                <w:rFonts w:ascii="宋体" w:hAnsi="宋体" w:cs="宋体" w:hint="eastAsia"/>
                <w:sz w:val="24"/>
                <w:szCs w:val="24"/>
                <w:lang w:eastAsia="zh-CN"/>
              </w:rPr>
              <w:t>班级公示</w:t>
            </w:r>
            <w:r w:rsidRPr="00561511">
              <w:rPr>
                <w:rFonts w:ascii="宋体" w:hAnsi="宋体" w:cs="宋体"/>
                <w:sz w:val="24"/>
                <w:szCs w:val="24"/>
                <w:lang w:eastAsia="zh-CN"/>
              </w:rPr>
              <w:t>——</w:t>
            </w:r>
            <w:r w:rsidRPr="00561511">
              <w:rPr>
                <w:rFonts w:ascii="宋体" w:hAnsi="宋体" w:cs="宋体" w:hint="eastAsia"/>
                <w:sz w:val="24"/>
                <w:szCs w:val="24"/>
                <w:lang w:eastAsia="zh-CN"/>
              </w:rPr>
              <w:t>年级公示</w:t>
            </w:r>
            <w:r w:rsidRPr="00561511">
              <w:rPr>
                <w:rFonts w:ascii="宋体" w:hAnsi="宋体" w:cs="宋体"/>
                <w:sz w:val="24"/>
                <w:szCs w:val="24"/>
                <w:lang w:eastAsia="zh-CN"/>
              </w:rPr>
              <w:lastRenderedPageBreak/>
              <w:t>——</w:t>
            </w:r>
            <w:r w:rsidRPr="00561511">
              <w:rPr>
                <w:rFonts w:ascii="宋体" w:hAnsi="宋体" w:cs="宋体" w:hint="eastAsia"/>
                <w:sz w:val="24"/>
                <w:szCs w:val="24"/>
                <w:lang w:eastAsia="zh-CN"/>
              </w:rPr>
              <w:t>学院公示</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sz w:val="24"/>
                <w:szCs w:val="24"/>
                <w:lang w:eastAsia="zh-CN"/>
              </w:rPr>
              <w:t>2</w:t>
            </w:r>
            <w:r w:rsidRPr="00561511">
              <w:rPr>
                <w:rFonts w:ascii="宋体" w:hAnsi="宋体" w:cs="宋体" w:hint="eastAsia"/>
                <w:sz w:val="24"/>
                <w:szCs w:val="24"/>
                <w:lang w:eastAsia="zh-CN"/>
              </w:rPr>
              <w:t>、贫困生认定：地方民政部门出具证明</w:t>
            </w:r>
            <w:r w:rsidRPr="00561511">
              <w:rPr>
                <w:rFonts w:ascii="宋体" w:hAnsi="宋体" w:cs="宋体"/>
                <w:sz w:val="24"/>
                <w:szCs w:val="24"/>
                <w:lang w:eastAsia="zh-CN"/>
              </w:rPr>
              <w:t>——</w:t>
            </w:r>
            <w:r w:rsidRPr="00561511">
              <w:rPr>
                <w:rFonts w:ascii="宋体" w:hAnsi="宋体" w:cs="宋体" w:hint="eastAsia"/>
                <w:sz w:val="24"/>
                <w:szCs w:val="24"/>
                <w:lang w:eastAsia="zh-CN"/>
              </w:rPr>
              <w:t>学生申请</w:t>
            </w:r>
            <w:r w:rsidRPr="00561511">
              <w:rPr>
                <w:rFonts w:ascii="宋体" w:hAnsi="宋体" w:cs="宋体"/>
                <w:sz w:val="24"/>
                <w:szCs w:val="24"/>
                <w:lang w:eastAsia="zh-CN"/>
              </w:rPr>
              <w:t>——</w:t>
            </w:r>
            <w:r w:rsidRPr="00561511">
              <w:rPr>
                <w:rFonts w:ascii="宋体" w:hAnsi="宋体" w:cs="宋体" w:hint="eastAsia"/>
                <w:sz w:val="24"/>
                <w:szCs w:val="24"/>
                <w:lang w:eastAsia="zh-CN"/>
              </w:rPr>
              <w:t>班级评议</w:t>
            </w:r>
            <w:r w:rsidRPr="00561511">
              <w:rPr>
                <w:rFonts w:ascii="宋体" w:hAnsi="宋体" w:cs="宋体"/>
                <w:sz w:val="24"/>
                <w:szCs w:val="24"/>
                <w:lang w:eastAsia="zh-CN"/>
              </w:rPr>
              <w:t>——</w:t>
            </w:r>
            <w:r w:rsidRPr="00561511">
              <w:rPr>
                <w:rFonts w:ascii="宋体" w:hAnsi="宋体" w:cs="宋体" w:hint="eastAsia"/>
                <w:sz w:val="24"/>
                <w:szCs w:val="24"/>
                <w:lang w:eastAsia="zh-CN"/>
              </w:rPr>
              <w:t>年级初审</w:t>
            </w:r>
            <w:r w:rsidRPr="00561511">
              <w:rPr>
                <w:rFonts w:ascii="宋体" w:hAnsi="宋体" w:cs="宋体"/>
                <w:sz w:val="24"/>
                <w:szCs w:val="24"/>
                <w:lang w:eastAsia="zh-CN"/>
              </w:rPr>
              <w:t>——</w:t>
            </w:r>
            <w:r w:rsidRPr="00561511">
              <w:rPr>
                <w:rFonts w:ascii="宋体" w:hAnsi="宋体" w:cs="宋体" w:hint="eastAsia"/>
                <w:sz w:val="24"/>
                <w:szCs w:val="24"/>
                <w:lang w:eastAsia="zh-CN"/>
              </w:rPr>
              <w:t>结果公示</w:t>
            </w:r>
            <w:r w:rsidRPr="00561511">
              <w:rPr>
                <w:rFonts w:ascii="宋体" w:hAnsi="宋体" w:cs="宋体"/>
                <w:sz w:val="24"/>
                <w:szCs w:val="24"/>
                <w:lang w:eastAsia="zh-CN"/>
              </w:rPr>
              <w:t>——</w:t>
            </w:r>
            <w:r w:rsidRPr="00561511">
              <w:rPr>
                <w:rFonts w:ascii="宋体" w:hAnsi="宋体" w:cs="宋体" w:hint="eastAsia"/>
                <w:sz w:val="24"/>
                <w:szCs w:val="24"/>
                <w:lang w:eastAsia="zh-CN"/>
              </w:rPr>
              <w:t>学院上报。</w:t>
            </w:r>
          </w:p>
          <w:p w:rsidR="00C336D9" w:rsidRPr="00561511" w:rsidRDefault="00C336D9" w:rsidP="00897BD4">
            <w:pPr>
              <w:spacing w:after="0" w:line="440" w:lineRule="exact"/>
              <w:rPr>
                <w:rFonts w:ascii="宋体" w:cs="宋体"/>
                <w:sz w:val="24"/>
                <w:szCs w:val="24"/>
                <w:lang w:eastAsia="zh-CN"/>
              </w:rPr>
            </w:pPr>
            <w:r w:rsidRPr="00561511">
              <w:rPr>
                <w:rFonts w:ascii="宋体" w:hAnsi="宋体" w:cs="宋体"/>
                <w:sz w:val="24"/>
                <w:szCs w:val="24"/>
                <w:lang w:eastAsia="zh-CN"/>
              </w:rPr>
              <w:t>3</w:t>
            </w:r>
            <w:r w:rsidRPr="00561511">
              <w:rPr>
                <w:rFonts w:ascii="宋体" w:hAnsi="宋体" w:cs="宋体" w:hint="eastAsia"/>
                <w:sz w:val="24"/>
                <w:szCs w:val="24"/>
                <w:lang w:eastAsia="zh-CN"/>
              </w:rPr>
              <w:t>、本科生评先、奖助学金的评定：学生申请</w:t>
            </w:r>
            <w:r w:rsidRPr="00561511">
              <w:rPr>
                <w:rFonts w:ascii="宋体" w:hAnsi="宋体" w:cs="宋体"/>
                <w:sz w:val="24"/>
                <w:szCs w:val="24"/>
                <w:lang w:eastAsia="zh-CN"/>
              </w:rPr>
              <w:t>——</w:t>
            </w:r>
            <w:r w:rsidRPr="00561511">
              <w:rPr>
                <w:rFonts w:ascii="宋体" w:hAnsi="宋体" w:cs="宋体" w:hint="eastAsia"/>
                <w:sz w:val="24"/>
                <w:szCs w:val="24"/>
                <w:lang w:eastAsia="zh-CN"/>
              </w:rPr>
              <w:t>班级评议</w:t>
            </w:r>
            <w:r w:rsidRPr="00561511">
              <w:rPr>
                <w:rFonts w:ascii="宋体" w:hAnsi="宋体" w:cs="宋体"/>
                <w:sz w:val="24"/>
                <w:szCs w:val="24"/>
                <w:lang w:eastAsia="zh-CN"/>
              </w:rPr>
              <w:t>——</w:t>
            </w:r>
            <w:r w:rsidRPr="00561511">
              <w:rPr>
                <w:rFonts w:ascii="宋体" w:hAnsi="宋体" w:cs="宋体" w:hint="eastAsia"/>
                <w:sz w:val="24"/>
                <w:szCs w:val="24"/>
                <w:lang w:eastAsia="zh-CN"/>
              </w:rPr>
              <w:t>年级初审</w:t>
            </w:r>
            <w:r w:rsidRPr="00561511">
              <w:rPr>
                <w:rFonts w:ascii="宋体" w:hAnsi="宋体" w:cs="宋体"/>
                <w:sz w:val="24"/>
                <w:szCs w:val="24"/>
                <w:lang w:eastAsia="zh-CN"/>
              </w:rPr>
              <w:t>——</w:t>
            </w:r>
            <w:r w:rsidRPr="00561511">
              <w:rPr>
                <w:rFonts w:ascii="宋体" w:hAnsi="宋体" w:cs="宋体" w:hint="eastAsia"/>
                <w:sz w:val="24"/>
                <w:szCs w:val="24"/>
                <w:lang w:eastAsia="zh-CN"/>
              </w:rPr>
              <w:t>结果公示</w:t>
            </w:r>
            <w:r w:rsidRPr="00561511">
              <w:rPr>
                <w:rFonts w:ascii="宋体" w:hAnsi="宋体" w:cs="宋体"/>
                <w:sz w:val="24"/>
                <w:szCs w:val="24"/>
                <w:lang w:eastAsia="zh-CN"/>
              </w:rPr>
              <w:t>——</w:t>
            </w:r>
            <w:r w:rsidRPr="00561511">
              <w:rPr>
                <w:rFonts w:ascii="宋体" w:hAnsi="宋体" w:cs="宋体" w:hint="eastAsia"/>
                <w:sz w:val="24"/>
                <w:szCs w:val="24"/>
                <w:lang w:eastAsia="zh-CN"/>
              </w:rPr>
              <w:t>学院上报。</w:t>
            </w:r>
          </w:p>
          <w:p w:rsidR="00911FBC" w:rsidRPr="00561511" w:rsidRDefault="00C336D9" w:rsidP="00561511">
            <w:pPr>
              <w:spacing w:after="0" w:line="440" w:lineRule="exact"/>
              <w:rPr>
                <w:rFonts w:ascii="宋体" w:hAnsi="宋体" w:cs="宋体"/>
                <w:sz w:val="24"/>
                <w:szCs w:val="24"/>
                <w:lang w:eastAsia="zh-CN"/>
              </w:rPr>
            </w:pPr>
            <w:r w:rsidRPr="00561511">
              <w:rPr>
                <w:rFonts w:ascii="宋体" w:hAnsi="宋体" w:cs="宋体"/>
                <w:sz w:val="24"/>
                <w:szCs w:val="24"/>
                <w:lang w:eastAsia="zh-CN"/>
              </w:rPr>
              <w:t>4</w:t>
            </w:r>
            <w:r w:rsidRPr="00561511">
              <w:rPr>
                <w:rFonts w:ascii="宋体" w:hAnsi="宋体" w:cs="宋体" w:hint="eastAsia"/>
                <w:sz w:val="24"/>
                <w:szCs w:val="24"/>
                <w:lang w:eastAsia="zh-CN"/>
              </w:rPr>
              <w:t>、本科生党员发展坚持：个人申请</w:t>
            </w:r>
            <w:r w:rsidRPr="00561511">
              <w:rPr>
                <w:rFonts w:ascii="宋体" w:hAnsi="宋体" w:cs="宋体"/>
                <w:sz w:val="24"/>
                <w:szCs w:val="24"/>
                <w:lang w:eastAsia="zh-CN"/>
              </w:rPr>
              <w:t>——</w:t>
            </w:r>
            <w:r w:rsidRPr="00561511">
              <w:rPr>
                <w:rFonts w:ascii="宋体" w:hAnsi="宋体" w:cs="宋体" w:hint="eastAsia"/>
                <w:sz w:val="24"/>
                <w:szCs w:val="24"/>
                <w:lang w:eastAsia="zh-CN"/>
              </w:rPr>
              <w:t>组织培养</w:t>
            </w:r>
            <w:r w:rsidRPr="00561511">
              <w:rPr>
                <w:rFonts w:ascii="宋体" w:hAnsi="宋体" w:cs="宋体"/>
                <w:sz w:val="24"/>
                <w:szCs w:val="24"/>
                <w:lang w:eastAsia="zh-CN"/>
              </w:rPr>
              <w:t>——</w:t>
            </w:r>
            <w:r w:rsidRPr="00561511">
              <w:rPr>
                <w:rFonts w:ascii="宋体" w:hAnsi="宋体" w:cs="宋体" w:hint="eastAsia"/>
                <w:sz w:val="24"/>
                <w:szCs w:val="24"/>
                <w:lang w:eastAsia="zh-CN"/>
              </w:rPr>
              <w:t>团组织推荐</w:t>
            </w:r>
            <w:r w:rsidRPr="00561511">
              <w:rPr>
                <w:rFonts w:ascii="宋体" w:hAnsi="宋体" w:cs="宋体"/>
                <w:sz w:val="24"/>
                <w:szCs w:val="24"/>
                <w:lang w:eastAsia="zh-CN"/>
              </w:rPr>
              <w:t>——</w:t>
            </w:r>
            <w:r w:rsidRPr="00561511">
              <w:rPr>
                <w:rFonts w:ascii="宋体" w:hAnsi="宋体" w:cs="宋体" w:hint="eastAsia"/>
                <w:sz w:val="24"/>
                <w:szCs w:val="24"/>
                <w:lang w:eastAsia="zh-CN"/>
              </w:rPr>
              <w:t>群众座谈</w:t>
            </w:r>
            <w:r w:rsidRPr="00561511">
              <w:rPr>
                <w:rFonts w:ascii="宋体" w:hAnsi="宋体" w:cs="宋体"/>
                <w:sz w:val="24"/>
                <w:szCs w:val="24"/>
                <w:lang w:eastAsia="zh-CN"/>
              </w:rPr>
              <w:t>——</w:t>
            </w:r>
            <w:r w:rsidRPr="00561511">
              <w:rPr>
                <w:rFonts w:ascii="宋体" w:hAnsi="宋体" w:cs="宋体" w:hint="eastAsia"/>
                <w:sz w:val="24"/>
                <w:szCs w:val="24"/>
                <w:lang w:eastAsia="zh-CN"/>
              </w:rPr>
              <w:t>结果公示</w:t>
            </w:r>
            <w:r w:rsidRPr="00561511">
              <w:rPr>
                <w:rFonts w:ascii="宋体" w:hAnsi="宋体" w:cs="宋体"/>
                <w:sz w:val="24"/>
                <w:szCs w:val="24"/>
                <w:lang w:eastAsia="zh-CN"/>
              </w:rPr>
              <w:t>——</w:t>
            </w:r>
            <w:r w:rsidR="00911FBC" w:rsidRPr="00561511">
              <w:rPr>
                <w:rFonts w:ascii="宋体" w:hAnsi="宋体" w:cs="宋体" w:hint="eastAsia"/>
                <w:sz w:val="24"/>
                <w:szCs w:val="24"/>
                <w:lang w:eastAsia="zh-CN"/>
              </w:rPr>
              <w:t>学生党支</w:t>
            </w:r>
          </w:p>
          <w:p w:rsidR="00C336D9" w:rsidRPr="00561511" w:rsidRDefault="00C336D9" w:rsidP="00911FBC">
            <w:pPr>
              <w:spacing w:after="0" w:line="440" w:lineRule="exact"/>
              <w:rPr>
                <w:rFonts w:ascii="宋体" w:cs="宋体"/>
                <w:sz w:val="24"/>
                <w:szCs w:val="24"/>
                <w:lang w:eastAsia="zh-CN"/>
              </w:rPr>
            </w:pPr>
            <w:r w:rsidRPr="00561511">
              <w:rPr>
                <w:rFonts w:ascii="宋体" w:hAnsi="宋体" w:cs="宋体" w:hint="eastAsia"/>
                <w:sz w:val="24"/>
                <w:szCs w:val="24"/>
                <w:lang w:eastAsia="zh-CN"/>
              </w:rPr>
              <w:t>讨论</w:t>
            </w:r>
            <w:r w:rsidRPr="00561511">
              <w:rPr>
                <w:rFonts w:ascii="宋体" w:hAnsi="宋体" w:cs="宋体"/>
                <w:sz w:val="24"/>
                <w:szCs w:val="24"/>
                <w:lang w:eastAsia="zh-CN"/>
              </w:rPr>
              <w:t>——</w:t>
            </w:r>
            <w:r w:rsidRPr="00561511">
              <w:rPr>
                <w:rFonts w:ascii="宋体" w:hAnsi="宋体" w:cs="宋体" w:hint="eastAsia"/>
                <w:sz w:val="24"/>
                <w:szCs w:val="24"/>
                <w:lang w:eastAsia="zh-CN"/>
              </w:rPr>
              <w:t>学生党总支决议</w:t>
            </w:r>
            <w:r w:rsidRPr="00561511">
              <w:rPr>
                <w:rFonts w:ascii="宋体" w:hAnsi="宋体" w:cs="宋体"/>
                <w:sz w:val="24"/>
                <w:szCs w:val="24"/>
                <w:lang w:eastAsia="zh-CN"/>
              </w:rPr>
              <w:t>——</w:t>
            </w:r>
            <w:r w:rsidRPr="00561511">
              <w:rPr>
                <w:rFonts w:ascii="宋体" w:hAnsi="宋体" w:cs="宋体" w:hint="eastAsia"/>
                <w:sz w:val="24"/>
                <w:szCs w:val="24"/>
                <w:lang w:eastAsia="zh-CN"/>
              </w:rPr>
              <w:t>学院党委审批。</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lastRenderedPageBreak/>
              <w:t>曾珠</w:t>
            </w:r>
          </w:p>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蔡春</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C336D9" w:rsidRPr="00561511" w:rsidRDefault="00C336D9" w:rsidP="00561511">
            <w:pPr>
              <w:spacing w:after="0" w:line="440" w:lineRule="exact"/>
              <w:jc w:val="center"/>
              <w:rPr>
                <w:rFonts w:ascii="宋体" w:cs="宋体"/>
                <w:sz w:val="24"/>
                <w:szCs w:val="24"/>
                <w:lang w:eastAsia="zh-CN"/>
              </w:rPr>
            </w:pPr>
            <w:r w:rsidRPr="00561511">
              <w:rPr>
                <w:rFonts w:ascii="宋体" w:hAnsi="宋体" w:cs="宋体" w:hint="eastAsia"/>
                <w:sz w:val="24"/>
                <w:szCs w:val="24"/>
                <w:lang w:eastAsia="zh-CN"/>
              </w:rPr>
              <w:t>张泉乐</w:t>
            </w:r>
          </w:p>
        </w:tc>
      </w:tr>
    </w:tbl>
    <w:p w:rsidR="00C336D9" w:rsidRPr="00561511" w:rsidRDefault="00C336D9" w:rsidP="002512C5">
      <w:pPr>
        <w:spacing w:after="0" w:line="440" w:lineRule="exact"/>
        <w:rPr>
          <w:rFonts w:ascii="黑体" w:eastAsia="黑体" w:hAnsi="黑体"/>
          <w:sz w:val="30"/>
          <w:szCs w:val="30"/>
          <w:lang w:eastAsia="zh-CN"/>
        </w:rPr>
      </w:pPr>
    </w:p>
    <w:sectPr w:rsidR="00C336D9" w:rsidRPr="00561511" w:rsidSect="00B4550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E4F" w:rsidRDefault="009E1E4F" w:rsidP="007029AF">
      <w:pPr>
        <w:spacing w:after="0" w:line="240" w:lineRule="auto"/>
      </w:pPr>
      <w:r>
        <w:separator/>
      </w:r>
    </w:p>
  </w:endnote>
  <w:endnote w:type="continuationSeparator" w:id="1">
    <w:p w:rsidR="009E1E4F" w:rsidRDefault="009E1E4F" w:rsidP="0070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altName w:val="Arial Unicode MS"/>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D9" w:rsidRDefault="00C336D9">
    <w:pPr>
      <w:pStyle w:val="af2"/>
      <w:jc w:val="center"/>
    </w:pPr>
    <w:r>
      <w:rPr>
        <w:lang w:val="zh-CN"/>
      </w:rPr>
      <w:t xml:space="preserve"> </w:t>
    </w:r>
    <w:r w:rsidR="00161E21">
      <w:rPr>
        <w:b/>
      </w:rPr>
      <w:fldChar w:fldCharType="begin"/>
    </w:r>
    <w:r>
      <w:rPr>
        <w:b/>
      </w:rPr>
      <w:instrText>PAGE</w:instrText>
    </w:r>
    <w:r w:rsidR="00161E21">
      <w:rPr>
        <w:b/>
      </w:rPr>
      <w:fldChar w:fldCharType="separate"/>
    </w:r>
    <w:r w:rsidR="009C1115">
      <w:rPr>
        <w:b/>
        <w:noProof/>
      </w:rPr>
      <w:t>5</w:t>
    </w:r>
    <w:r w:rsidR="00161E21">
      <w:rPr>
        <w:b/>
      </w:rPr>
      <w:fldChar w:fldCharType="end"/>
    </w:r>
    <w:r>
      <w:rPr>
        <w:lang w:val="zh-CN"/>
      </w:rPr>
      <w:t xml:space="preserve"> / </w:t>
    </w:r>
    <w:r w:rsidR="00161E21">
      <w:rPr>
        <w:b/>
      </w:rPr>
      <w:fldChar w:fldCharType="begin"/>
    </w:r>
    <w:r>
      <w:rPr>
        <w:b/>
      </w:rPr>
      <w:instrText>NUMPAGES</w:instrText>
    </w:r>
    <w:r w:rsidR="00161E21">
      <w:rPr>
        <w:b/>
      </w:rPr>
      <w:fldChar w:fldCharType="separate"/>
    </w:r>
    <w:r w:rsidR="009C1115">
      <w:rPr>
        <w:b/>
        <w:noProof/>
      </w:rPr>
      <w:t>18</w:t>
    </w:r>
    <w:r w:rsidR="00161E21">
      <w:rPr>
        <w:b/>
      </w:rPr>
      <w:fldChar w:fldCharType="end"/>
    </w:r>
  </w:p>
  <w:p w:rsidR="00C336D9" w:rsidRDefault="00C336D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E4F" w:rsidRDefault="009E1E4F" w:rsidP="007029AF">
      <w:pPr>
        <w:spacing w:after="0" w:line="240" w:lineRule="auto"/>
      </w:pPr>
      <w:r>
        <w:separator/>
      </w:r>
    </w:p>
  </w:footnote>
  <w:footnote w:type="continuationSeparator" w:id="1">
    <w:p w:rsidR="009E1E4F" w:rsidRDefault="009E1E4F" w:rsidP="00702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D66"/>
    <w:multiLevelType w:val="hybridMultilevel"/>
    <w:tmpl w:val="E2C67F50"/>
    <w:lvl w:ilvl="0" w:tplc="0E52DB3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74B7DAD"/>
    <w:multiLevelType w:val="hybridMultilevel"/>
    <w:tmpl w:val="0AFCB6DA"/>
    <w:lvl w:ilvl="0" w:tplc="6F94147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BB80CF2"/>
    <w:multiLevelType w:val="hybridMultilevel"/>
    <w:tmpl w:val="AA32D7B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BCA42FF"/>
    <w:multiLevelType w:val="hybridMultilevel"/>
    <w:tmpl w:val="CD3AA4DE"/>
    <w:lvl w:ilvl="0" w:tplc="5766587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7D47ED6"/>
    <w:multiLevelType w:val="hybridMultilevel"/>
    <w:tmpl w:val="53C2A3EE"/>
    <w:lvl w:ilvl="0" w:tplc="D0CCA90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6896060B"/>
    <w:multiLevelType w:val="hybridMultilevel"/>
    <w:tmpl w:val="31F4DEE8"/>
    <w:lvl w:ilvl="0" w:tplc="B2BED97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8105F31"/>
    <w:multiLevelType w:val="hybridMultilevel"/>
    <w:tmpl w:val="8DEE78B8"/>
    <w:lvl w:ilvl="0" w:tplc="BD981896">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E9A"/>
    <w:rsid w:val="0003275E"/>
    <w:rsid w:val="00043015"/>
    <w:rsid w:val="00045D76"/>
    <w:rsid w:val="0009126C"/>
    <w:rsid w:val="000B61AC"/>
    <w:rsid w:val="000C37DA"/>
    <w:rsid w:val="000C7F0C"/>
    <w:rsid w:val="000E333C"/>
    <w:rsid w:val="000E3866"/>
    <w:rsid w:val="000F261A"/>
    <w:rsid w:val="00120923"/>
    <w:rsid w:val="00121970"/>
    <w:rsid w:val="00132469"/>
    <w:rsid w:val="00132ACC"/>
    <w:rsid w:val="00146D72"/>
    <w:rsid w:val="0015578B"/>
    <w:rsid w:val="00161E21"/>
    <w:rsid w:val="001715F0"/>
    <w:rsid w:val="001A49FF"/>
    <w:rsid w:val="001A6806"/>
    <w:rsid w:val="001B0F8E"/>
    <w:rsid w:val="001B3F35"/>
    <w:rsid w:val="001E31B2"/>
    <w:rsid w:val="001E363C"/>
    <w:rsid w:val="001E642A"/>
    <w:rsid w:val="002512C5"/>
    <w:rsid w:val="00266947"/>
    <w:rsid w:val="002766AB"/>
    <w:rsid w:val="00293FE0"/>
    <w:rsid w:val="002B6B98"/>
    <w:rsid w:val="002C01AB"/>
    <w:rsid w:val="002D290C"/>
    <w:rsid w:val="002D294E"/>
    <w:rsid w:val="003018EF"/>
    <w:rsid w:val="0032550C"/>
    <w:rsid w:val="003315D3"/>
    <w:rsid w:val="003355C8"/>
    <w:rsid w:val="00346ADE"/>
    <w:rsid w:val="0036170D"/>
    <w:rsid w:val="003726FF"/>
    <w:rsid w:val="003A66B8"/>
    <w:rsid w:val="003C2FB2"/>
    <w:rsid w:val="003E51D3"/>
    <w:rsid w:val="00403D2B"/>
    <w:rsid w:val="00406503"/>
    <w:rsid w:val="00420260"/>
    <w:rsid w:val="00422530"/>
    <w:rsid w:val="00433516"/>
    <w:rsid w:val="00443FB7"/>
    <w:rsid w:val="004532E1"/>
    <w:rsid w:val="00454828"/>
    <w:rsid w:val="004B40C1"/>
    <w:rsid w:val="004C2379"/>
    <w:rsid w:val="00545B0E"/>
    <w:rsid w:val="00553A83"/>
    <w:rsid w:val="00561511"/>
    <w:rsid w:val="00573E30"/>
    <w:rsid w:val="00576191"/>
    <w:rsid w:val="00581DB5"/>
    <w:rsid w:val="005B696E"/>
    <w:rsid w:val="005D1654"/>
    <w:rsid w:val="005D16F6"/>
    <w:rsid w:val="005D1966"/>
    <w:rsid w:val="005D20E1"/>
    <w:rsid w:val="005D21A6"/>
    <w:rsid w:val="005D4162"/>
    <w:rsid w:val="00622C58"/>
    <w:rsid w:val="00637227"/>
    <w:rsid w:val="00653D66"/>
    <w:rsid w:val="00684B95"/>
    <w:rsid w:val="006B1D36"/>
    <w:rsid w:val="006C4980"/>
    <w:rsid w:val="006F3027"/>
    <w:rsid w:val="007016A5"/>
    <w:rsid w:val="007029AF"/>
    <w:rsid w:val="007466BE"/>
    <w:rsid w:val="00764ABD"/>
    <w:rsid w:val="00773462"/>
    <w:rsid w:val="00774F67"/>
    <w:rsid w:val="007D1805"/>
    <w:rsid w:val="007D65EB"/>
    <w:rsid w:val="007D71A8"/>
    <w:rsid w:val="007F1974"/>
    <w:rsid w:val="00816CC4"/>
    <w:rsid w:val="00837A20"/>
    <w:rsid w:val="00843161"/>
    <w:rsid w:val="00870CF5"/>
    <w:rsid w:val="00872D7F"/>
    <w:rsid w:val="00886699"/>
    <w:rsid w:val="00897BD4"/>
    <w:rsid w:val="0091014C"/>
    <w:rsid w:val="00911FBC"/>
    <w:rsid w:val="00933253"/>
    <w:rsid w:val="00941DEB"/>
    <w:rsid w:val="009A5864"/>
    <w:rsid w:val="009A625E"/>
    <w:rsid w:val="009C1115"/>
    <w:rsid w:val="009E1E4F"/>
    <w:rsid w:val="009F11D5"/>
    <w:rsid w:val="00A00346"/>
    <w:rsid w:val="00A324E6"/>
    <w:rsid w:val="00A45BA3"/>
    <w:rsid w:val="00A50ED8"/>
    <w:rsid w:val="00A777D5"/>
    <w:rsid w:val="00B137AD"/>
    <w:rsid w:val="00B36913"/>
    <w:rsid w:val="00B37D79"/>
    <w:rsid w:val="00B45501"/>
    <w:rsid w:val="00B70563"/>
    <w:rsid w:val="00BE3FDA"/>
    <w:rsid w:val="00BF186B"/>
    <w:rsid w:val="00C117EA"/>
    <w:rsid w:val="00C163BA"/>
    <w:rsid w:val="00C22834"/>
    <w:rsid w:val="00C336D9"/>
    <w:rsid w:val="00C36215"/>
    <w:rsid w:val="00C51B91"/>
    <w:rsid w:val="00C62E9A"/>
    <w:rsid w:val="00C93D5D"/>
    <w:rsid w:val="00CC153D"/>
    <w:rsid w:val="00D1491C"/>
    <w:rsid w:val="00D202E5"/>
    <w:rsid w:val="00D43D7D"/>
    <w:rsid w:val="00D46E0D"/>
    <w:rsid w:val="00D51E6C"/>
    <w:rsid w:val="00D5654C"/>
    <w:rsid w:val="00D85BDE"/>
    <w:rsid w:val="00D90E2C"/>
    <w:rsid w:val="00E0362E"/>
    <w:rsid w:val="00E16B95"/>
    <w:rsid w:val="00E24E15"/>
    <w:rsid w:val="00E43F22"/>
    <w:rsid w:val="00E44D68"/>
    <w:rsid w:val="00E55FE8"/>
    <w:rsid w:val="00E5793F"/>
    <w:rsid w:val="00E66662"/>
    <w:rsid w:val="00E71266"/>
    <w:rsid w:val="00E8023F"/>
    <w:rsid w:val="00E90A7B"/>
    <w:rsid w:val="00E92342"/>
    <w:rsid w:val="00E94617"/>
    <w:rsid w:val="00EA1A79"/>
    <w:rsid w:val="00EA1E34"/>
    <w:rsid w:val="00EB225F"/>
    <w:rsid w:val="00EE3800"/>
    <w:rsid w:val="00EE48D2"/>
    <w:rsid w:val="00EE6DBC"/>
    <w:rsid w:val="00EF4F82"/>
    <w:rsid w:val="00F01586"/>
    <w:rsid w:val="00F31347"/>
    <w:rsid w:val="00F42821"/>
    <w:rsid w:val="00FC5A04"/>
    <w:rsid w:val="00FE49B2"/>
    <w:rsid w:val="00FE5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90A7B"/>
    <w:pPr>
      <w:spacing w:after="200" w:line="276" w:lineRule="auto"/>
    </w:pPr>
    <w:rPr>
      <w:sz w:val="22"/>
      <w:szCs w:val="22"/>
      <w:lang w:eastAsia="en-US"/>
    </w:rPr>
  </w:style>
  <w:style w:type="paragraph" w:styleId="1">
    <w:name w:val="heading 1"/>
    <w:basedOn w:val="a"/>
    <w:next w:val="a"/>
    <w:link w:val="1Char"/>
    <w:uiPriority w:val="99"/>
    <w:qFormat/>
    <w:rsid w:val="00E90A7B"/>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9"/>
    <w:qFormat/>
    <w:rsid w:val="00E90A7B"/>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9"/>
    <w:qFormat/>
    <w:rsid w:val="00E90A7B"/>
    <w:pPr>
      <w:keepNext/>
      <w:keepLines/>
      <w:spacing w:before="200" w:after="0"/>
      <w:outlineLvl w:val="2"/>
    </w:pPr>
    <w:rPr>
      <w:rFonts w:ascii="Cambria" w:hAnsi="Cambria"/>
      <w:b/>
      <w:bCs/>
      <w:color w:val="4F81BD"/>
    </w:rPr>
  </w:style>
  <w:style w:type="paragraph" w:styleId="4">
    <w:name w:val="heading 4"/>
    <w:basedOn w:val="a"/>
    <w:next w:val="a"/>
    <w:link w:val="4Char"/>
    <w:uiPriority w:val="99"/>
    <w:qFormat/>
    <w:rsid w:val="00E90A7B"/>
    <w:pPr>
      <w:keepNext/>
      <w:keepLines/>
      <w:spacing w:before="200" w:after="0"/>
      <w:outlineLvl w:val="3"/>
    </w:pPr>
    <w:rPr>
      <w:rFonts w:ascii="Cambria" w:hAnsi="Cambria"/>
      <w:b/>
      <w:bCs/>
      <w:i/>
      <w:iCs/>
      <w:color w:val="4F81BD"/>
    </w:rPr>
  </w:style>
  <w:style w:type="paragraph" w:styleId="5">
    <w:name w:val="heading 5"/>
    <w:basedOn w:val="a"/>
    <w:next w:val="a"/>
    <w:link w:val="5Char"/>
    <w:uiPriority w:val="99"/>
    <w:qFormat/>
    <w:rsid w:val="00E90A7B"/>
    <w:pPr>
      <w:keepNext/>
      <w:keepLines/>
      <w:spacing w:before="200" w:after="0"/>
      <w:outlineLvl w:val="4"/>
    </w:pPr>
    <w:rPr>
      <w:rFonts w:ascii="Cambria" w:hAnsi="Cambria"/>
      <w:color w:val="243F60"/>
    </w:rPr>
  </w:style>
  <w:style w:type="paragraph" w:styleId="6">
    <w:name w:val="heading 6"/>
    <w:basedOn w:val="a"/>
    <w:next w:val="a"/>
    <w:link w:val="6Char"/>
    <w:uiPriority w:val="99"/>
    <w:qFormat/>
    <w:rsid w:val="00E90A7B"/>
    <w:pPr>
      <w:keepNext/>
      <w:keepLines/>
      <w:spacing w:before="200" w:after="0"/>
      <w:outlineLvl w:val="5"/>
    </w:pPr>
    <w:rPr>
      <w:rFonts w:ascii="Cambria" w:hAnsi="Cambria"/>
      <w:i/>
      <w:iCs/>
      <w:color w:val="243F60"/>
    </w:rPr>
  </w:style>
  <w:style w:type="paragraph" w:styleId="7">
    <w:name w:val="heading 7"/>
    <w:basedOn w:val="a"/>
    <w:next w:val="a"/>
    <w:link w:val="7Char"/>
    <w:uiPriority w:val="99"/>
    <w:qFormat/>
    <w:rsid w:val="00E90A7B"/>
    <w:pPr>
      <w:keepNext/>
      <w:keepLines/>
      <w:spacing w:before="200" w:after="0"/>
      <w:outlineLvl w:val="6"/>
    </w:pPr>
    <w:rPr>
      <w:rFonts w:ascii="Cambria" w:hAnsi="Cambria"/>
      <w:i/>
      <w:iCs/>
      <w:color w:val="404040"/>
    </w:rPr>
  </w:style>
  <w:style w:type="paragraph" w:styleId="8">
    <w:name w:val="heading 8"/>
    <w:basedOn w:val="a"/>
    <w:next w:val="a"/>
    <w:link w:val="8Char"/>
    <w:uiPriority w:val="99"/>
    <w:qFormat/>
    <w:rsid w:val="00E90A7B"/>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9"/>
    <w:qFormat/>
    <w:rsid w:val="00E90A7B"/>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90A7B"/>
    <w:rPr>
      <w:rFonts w:ascii="Cambria" w:eastAsia="宋体" w:hAnsi="Cambria" w:cs="Times New Roman"/>
      <w:b/>
      <w:bCs/>
      <w:color w:val="365F91"/>
      <w:sz w:val="28"/>
      <w:szCs w:val="28"/>
    </w:rPr>
  </w:style>
  <w:style w:type="character" w:customStyle="1" w:styleId="2Char">
    <w:name w:val="标题 2 Char"/>
    <w:basedOn w:val="a0"/>
    <w:link w:val="2"/>
    <w:uiPriority w:val="99"/>
    <w:locked/>
    <w:rsid w:val="00E90A7B"/>
    <w:rPr>
      <w:rFonts w:ascii="Cambria" w:eastAsia="宋体" w:hAnsi="Cambria" w:cs="Times New Roman"/>
      <w:b/>
      <w:bCs/>
      <w:color w:val="4F81BD"/>
      <w:sz w:val="26"/>
      <w:szCs w:val="26"/>
    </w:rPr>
  </w:style>
  <w:style w:type="character" w:customStyle="1" w:styleId="3Char">
    <w:name w:val="标题 3 Char"/>
    <w:basedOn w:val="a0"/>
    <w:link w:val="3"/>
    <w:uiPriority w:val="99"/>
    <w:locked/>
    <w:rsid w:val="00E90A7B"/>
    <w:rPr>
      <w:rFonts w:ascii="Cambria" w:eastAsia="宋体" w:hAnsi="Cambria" w:cs="Times New Roman"/>
      <w:b/>
      <w:bCs/>
      <w:color w:val="4F81BD"/>
    </w:rPr>
  </w:style>
  <w:style w:type="character" w:customStyle="1" w:styleId="4Char">
    <w:name w:val="标题 4 Char"/>
    <w:basedOn w:val="a0"/>
    <w:link w:val="4"/>
    <w:uiPriority w:val="99"/>
    <w:locked/>
    <w:rsid w:val="00E90A7B"/>
    <w:rPr>
      <w:rFonts w:ascii="Cambria" w:eastAsia="宋体" w:hAnsi="Cambria" w:cs="Times New Roman"/>
      <w:b/>
      <w:bCs/>
      <w:i/>
      <w:iCs/>
      <w:color w:val="4F81BD"/>
    </w:rPr>
  </w:style>
  <w:style w:type="character" w:customStyle="1" w:styleId="5Char">
    <w:name w:val="标题 5 Char"/>
    <w:basedOn w:val="a0"/>
    <w:link w:val="5"/>
    <w:uiPriority w:val="99"/>
    <w:locked/>
    <w:rsid w:val="00E90A7B"/>
    <w:rPr>
      <w:rFonts w:ascii="Cambria" w:eastAsia="宋体" w:hAnsi="Cambria" w:cs="Times New Roman"/>
      <w:color w:val="243F60"/>
    </w:rPr>
  </w:style>
  <w:style w:type="character" w:customStyle="1" w:styleId="6Char">
    <w:name w:val="标题 6 Char"/>
    <w:basedOn w:val="a0"/>
    <w:link w:val="6"/>
    <w:uiPriority w:val="99"/>
    <w:locked/>
    <w:rsid w:val="00E90A7B"/>
    <w:rPr>
      <w:rFonts w:ascii="Cambria" w:eastAsia="宋体" w:hAnsi="Cambria" w:cs="Times New Roman"/>
      <w:i/>
      <w:iCs/>
      <w:color w:val="243F60"/>
    </w:rPr>
  </w:style>
  <w:style w:type="character" w:customStyle="1" w:styleId="7Char">
    <w:name w:val="标题 7 Char"/>
    <w:basedOn w:val="a0"/>
    <w:link w:val="7"/>
    <w:uiPriority w:val="99"/>
    <w:locked/>
    <w:rsid w:val="00E90A7B"/>
    <w:rPr>
      <w:rFonts w:ascii="Cambria" w:eastAsia="宋体" w:hAnsi="Cambria" w:cs="Times New Roman"/>
      <w:i/>
      <w:iCs/>
      <w:color w:val="404040"/>
    </w:rPr>
  </w:style>
  <w:style w:type="character" w:customStyle="1" w:styleId="8Char">
    <w:name w:val="标题 8 Char"/>
    <w:basedOn w:val="a0"/>
    <w:link w:val="8"/>
    <w:uiPriority w:val="99"/>
    <w:locked/>
    <w:rsid w:val="00E90A7B"/>
    <w:rPr>
      <w:rFonts w:ascii="Cambria" w:eastAsia="宋体" w:hAnsi="Cambria" w:cs="Times New Roman"/>
      <w:color w:val="4F81BD"/>
      <w:sz w:val="20"/>
      <w:szCs w:val="20"/>
    </w:rPr>
  </w:style>
  <w:style w:type="character" w:customStyle="1" w:styleId="9Char">
    <w:name w:val="标题 9 Char"/>
    <w:basedOn w:val="a0"/>
    <w:link w:val="9"/>
    <w:uiPriority w:val="99"/>
    <w:locked/>
    <w:rsid w:val="00E90A7B"/>
    <w:rPr>
      <w:rFonts w:ascii="Cambria" w:eastAsia="宋体" w:hAnsi="Cambria" w:cs="Times New Roman"/>
      <w:i/>
      <w:iCs/>
      <w:color w:val="404040"/>
      <w:sz w:val="20"/>
      <w:szCs w:val="20"/>
    </w:rPr>
  </w:style>
  <w:style w:type="paragraph" w:styleId="a3">
    <w:name w:val="caption"/>
    <w:basedOn w:val="a"/>
    <w:next w:val="a"/>
    <w:uiPriority w:val="99"/>
    <w:qFormat/>
    <w:rsid w:val="00E90A7B"/>
    <w:pPr>
      <w:spacing w:line="240" w:lineRule="auto"/>
    </w:pPr>
    <w:rPr>
      <w:b/>
      <w:bCs/>
      <w:color w:val="4F81BD"/>
      <w:sz w:val="18"/>
      <w:szCs w:val="18"/>
    </w:rPr>
  </w:style>
  <w:style w:type="paragraph" w:styleId="a4">
    <w:name w:val="Title"/>
    <w:basedOn w:val="a"/>
    <w:next w:val="a"/>
    <w:link w:val="Char"/>
    <w:uiPriority w:val="99"/>
    <w:qFormat/>
    <w:rsid w:val="00E90A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标题 Char"/>
    <w:basedOn w:val="a0"/>
    <w:link w:val="a4"/>
    <w:uiPriority w:val="99"/>
    <w:locked/>
    <w:rsid w:val="00E90A7B"/>
    <w:rPr>
      <w:rFonts w:ascii="Cambria" w:eastAsia="宋体" w:hAnsi="Cambria" w:cs="Times New Roman"/>
      <w:color w:val="17365D"/>
      <w:spacing w:val="5"/>
      <w:kern w:val="28"/>
      <w:sz w:val="52"/>
      <w:szCs w:val="52"/>
    </w:rPr>
  </w:style>
  <w:style w:type="paragraph" w:styleId="a5">
    <w:name w:val="Subtitle"/>
    <w:basedOn w:val="a"/>
    <w:next w:val="a"/>
    <w:link w:val="Char0"/>
    <w:uiPriority w:val="99"/>
    <w:qFormat/>
    <w:rsid w:val="00E90A7B"/>
    <w:pPr>
      <w:numPr>
        <w:ilvl w:val="1"/>
      </w:numPr>
    </w:pPr>
    <w:rPr>
      <w:rFonts w:ascii="Cambria" w:hAnsi="Cambria"/>
      <w:i/>
      <w:iCs/>
      <w:color w:val="4F81BD"/>
      <w:spacing w:val="15"/>
      <w:sz w:val="24"/>
      <w:szCs w:val="24"/>
    </w:rPr>
  </w:style>
  <w:style w:type="character" w:customStyle="1" w:styleId="Char0">
    <w:name w:val="副标题 Char"/>
    <w:basedOn w:val="a0"/>
    <w:link w:val="a5"/>
    <w:uiPriority w:val="99"/>
    <w:locked/>
    <w:rsid w:val="00E90A7B"/>
    <w:rPr>
      <w:rFonts w:ascii="Cambria" w:eastAsia="宋体" w:hAnsi="Cambria" w:cs="Times New Roman"/>
      <w:i/>
      <w:iCs/>
      <w:color w:val="4F81BD"/>
      <w:spacing w:val="15"/>
      <w:sz w:val="24"/>
      <w:szCs w:val="24"/>
    </w:rPr>
  </w:style>
  <w:style w:type="character" w:styleId="a6">
    <w:name w:val="Strong"/>
    <w:basedOn w:val="a0"/>
    <w:uiPriority w:val="99"/>
    <w:qFormat/>
    <w:rsid w:val="00E90A7B"/>
    <w:rPr>
      <w:rFonts w:cs="Times New Roman"/>
      <w:b/>
      <w:bCs/>
    </w:rPr>
  </w:style>
  <w:style w:type="character" w:styleId="a7">
    <w:name w:val="Emphasis"/>
    <w:basedOn w:val="a0"/>
    <w:uiPriority w:val="99"/>
    <w:qFormat/>
    <w:rsid w:val="00E90A7B"/>
    <w:rPr>
      <w:rFonts w:cs="Times New Roman"/>
      <w:i/>
      <w:iCs/>
    </w:rPr>
  </w:style>
  <w:style w:type="paragraph" w:styleId="a8">
    <w:name w:val="No Spacing"/>
    <w:uiPriority w:val="99"/>
    <w:qFormat/>
    <w:rsid w:val="00E90A7B"/>
    <w:rPr>
      <w:sz w:val="22"/>
      <w:szCs w:val="22"/>
      <w:lang w:eastAsia="en-US"/>
    </w:rPr>
  </w:style>
  <w:style w:type="paragraph" w:styleId="a9">
    <w:name w:val="List Paragraph"/>
    <w:basedOn w:val="a"/>
    <w:uiPriority w:val="99"/>
    <w:qFormat/>
    <w:rsid w:val="00E90A7B"/>
    <w:pPr>
      <w:ind w:left="720"/>
      <w:contextualSpacing/>
    </w:pPr>
  </w:style>
  <w:style w:type="paragraph" w:styleId="aa">
    <w:name w:val="Quote"/>
    <w:basedOn w:val="a"/>
    <w:next w:val="a"/>
    <w:link w:val="Char1"/>
    <w:uiPriority w:val="99"/>
    <w:qFormat/>
    <w:rsid w:val="00E90A7B"/>
    <w:rPr>
      <w:i/>
      <w:iCs/>
      <w:color w:val="000000"/>
    </w:rPr>
  </w:style>
  <w:style w:type="character" w:customStyle="1" w:styleId="Char1">
    <w:name w:val="引用 Char"/>
    <w:basedOn w:val="a0"/>
    <w:link w:val="aa"/>
    <w:uiPriority w:val="99"/>
    <w:locked/>
    <w:rsid w:val="00E90A7B"/>
    <w:rPr>
      <w:rFonts w:cs="Times New Roman"/>
      <w:i/>
      <w:iCs/>
      <w:color w:val="000000"/>
    </w:rPr>
  </w:style>
  <w:style w:type="paragraph" w:styleId="ab">
    <w:name w:val="Intense Quote"/>
    <w:basedOn w:val="a"/>
    <w:next w:val="a"/>
    <w:link w:val="Char2"/>
    <w:uiPriority w:val="99"/>
    <w:qFormat/>
    <w:rsid w:val="00E90A7B"/>
    <w:pPr>
      <w:pBdr>
        <w:bottom w:val="single" w:sz="4" w:space="4" w:color="4F81BD"/>
      </w:pBdr>
      <w:spacing w:before="200" w:after="280"/>
      <w:ind w:left="936" w:right="936"/>
    </w:pPr>
    <w:rPr>
      <w:b/>
      <w:bCs/>
      <w:i/>
      <w:iCs/>
      <w:color w:val="4F81BD"/>
    </w:rPr>
  </w:style>
  <w:style w:type="character" w:customStyle="1" w:styleId="Char2">
    <w:name w:val="明显引用 Char"/>
    <w:basedOn w:val="a0"/>
    <w:link w:val="ab"/>
    <w:uiPriority w:val="99"/>
    <w:locked/>
    <w:rsid w:val="00E90A7B"/>
    <w:rPr>
      <w:rFonts w:cs="Times New Roman"/>
      <w:b/>
      <w:bCs/>
      <w:i/>
      <w:iCs/>
      <w:color w:val="4F81BD"/>
    </w:rPr>
  </w:style>
  <w:style w:type="character" w:styleId="ac">
    <w:name w:val="Subtle Emphasis"/>
    <w:basedOn w:val="a0"/>
    <w:uiPriority w:val="99"/>
    <w:qFormat/>
    <w:rsid w:val="00E90A7B"/>
    <w:rPr>
      <w:rFonts w:cs="Times New Roman"/>
      <w:i/>
      <w:iCs/>
      <w:color w:val="808080"/>
    </w:rPr>
  </w:style>
  <w:style w:type="character" w:styleId="ad">
    <w:name w:val="Intense Emphasis"/>
    <w:basedOn w:val="a0"/>
    <w:uiPriority w:val="99"/>
    <w:qFormat/>
    <w:rsid w:val="00E90A7B"/>
    <w:rPr>
      <w:rFonts w:cs="Times New Roman"/>
      <w:b/>
      <w:bCs/>
      <w:i/>
      <w:iCs/>
      <w:color w:val="4F81BD"/>
    </w:rPr>
  </w:style>
  <w:style w:type="character" w:styleId="ae">
    <w:name w:val="Subtle Reference"/>
    <w:basedOn w:val="a0"/>
    <w:uiPriority w:val="99"/>
    <w:qFormat/>
    <w:rsid w:val="00E90A7B"/>
    <w:rPr>
      <w:rFonts w:cs="Times New Roman"/>
      <w:smallCaps/>
      <w:color w:val="C0504D"/>
      <w:u w:val="single"/>
    </w:rPr>
  </w:style>
  <w:style w:type="character" w:styleId="af">
    <w:name w:val="Intense Reference"/>
    <w:basedOn w:val="a0"/>
    <w:uiPriority w:val="99"/>
    <w:qFormat/>
    <w:rsid w:val="00E90A7B"/>
    <w:rPr>
      <w:rFonts w:cs="Times New Roman"/>
      <w:b/>
      <w:bCs/>
      <w:smallCaps/>
      <w:color w:val="C0504D"/>
      <w:spacing w:val="5"/>
      <w:u w:val="single"/>
    </w:rPr>
  </w:style>
  <w:style w:type="character" w:styleId="af0">
    <w:name w:val="Book Title"/>
    <w:basedOn w:val="a0"/>
    <w:uiPriority w:val="99"/>
    <w:qFormat/>
    <w:rsid w:val="00E90A7B"/>
    <w:rPr>
      <w:rFonts w:cs="Times New Roman"/>
      <w:b/>
      <w:bCs/>
      <w:smallCaps/>
      <w:spacing w:val="5"/>
    </w:rPr>
  </w:style>
  <w:style w:type="paragraph" w:styleId="TOC">
    <w:name w:val="TOC Heading"/>
    <w:basedOn w:val="1"/>
    <w:next w:val="a"/>
    <w:uiPriority w:val="99"/>
    <w:qFormat/>
    <w:rsid w:val="00E90A7B"/>
    <w:pPr>
      <w:outlineLvl w:val="9"/>
    </w:pPr>
  </w:style>
  <w:style w:type="paragraph" w:styleId="af1">
    <w:name w:val="header"/>
    <w:basedOn w:val="a"/>
    <w:link w:val="Char3"/>
    <w:uiPriority w:val="99"/>
    <w:semiHidden/>
    <w:rsid w:val="007029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locked/>
    <w:rsid w:val="007029AF"/>
    <w:rPr>
      <w:rFonts w:cs="Times New Roman"/>
      <w:sz w:val="18"/>
      <w:szCs w:val="18"/>
    </w:rPr>
  </w:style>
  <w:style w:type="paragraph" w:styleId="af2">
    <w:name w:val="footer"/>
    <w:basedOn w:val="a"/>
    <w:link w:val="Char4"/>
    <w:uiPriority w:val="99"/>
    <w:rsid w:val="007029AF"/>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locked/>
    <w:rsid w:val="007029AF"/>
    <w:rPr>
      <w:rFonts w:cs="Times New Roman"/>
      <w:sz w:val="18"/>
      <w:szCs w:val="18"/>
    </w:rPr>
  </w:style>
  <w:style w:type="paragraph" w:styleId="af3">
    <w:name w:val="Date"/>
    <w:basedOn w:val="a"/>
    <w:next w:val="a"/>
    <w:link w:val="Char5"/>
    <w:uiPriority w:val="99"/>
    <w:semiHidden/>
    <w:rsid w:val="00403D2B"/>
    <w:pPr>
      <w:ind w:leftChars="2500" w:left="100"/>
    </w:pPr>
  </w:style>
  <w:style w:type="character" w:customStyle="1" w:styleId="Char5">
    <w:name w:val="日期 Char"/>
    <w:basedOn w:val="a0"/>
    <w:link w:val="af3"/>
    <w:uiPriority w:val="99"/>
    <w:semiHidden/>
    <w:locked/>
    <w:rsid w:val="00403D2B"/>
    <w:rPr>
      <w:rFonts w:cs="Times New Roman"/>
    </w:rPr>
  </w:style>
  <w:style w:type="paragraph" w:styleId="af4">
    <w:name w:val="Normal (Web)"/>
    <w:basedOn w:val="a"/>
    <w:uiPriority w:val="99"/>
    <w:rsid w:val="000C7F0C"/>
    <w:pPr>
      <w:spacing w:before="100" w:beforeAutospacing="1" w:after="100" w:afterAutospacing="1" w:line="240" w:lineRule="auto"/>
    </w:pPr>
    <w:rPr>
      <w:rFonts w:ascii="宋体" w:hAnsi="宋体" w:cs="宋体"/>
      <w:sz w:val="24"/>
      <w:szCs w:val="24"/>
      <w:lang w:eastAsia="zh-CN"/>
    </w:rPr>
  </w:style>
  <w:style w:type="paragraph" w:styleId="af5">
    <w:name w:val="Balloon Text"/>
    <w:basedOn w:val="a"/>
    <w:link w:val="Char6"/>
    <w:uiPriority w:val="99"/>
    <w:semiHidden/>
    <w:unhideWhenUsed/>
    <w:rsid w:val="00872D7F"/>
    <w:pPr>
      <w:spacing w:after="0" w:line="240" w:lineRule="auto"/>
    </w:pPr>
    <w:rPr>
      <w:sz w:val="18"/>
      <w:szCs w:val="18"/>
    </w:rPr>
  </w:style>
  <w:style w:type="character" w:customStyle="1" w:styleId="Char6">
    <w:name w:val="批注框文本 Char"/>
    <w:basedOn w:val="a0"/>
    <w:link w:val="af5"/>
    <w:uiPriority w:val="99"/>
    <w:semiHidden/>
    <w:rsid w:val="00872D7F"/>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90A7B"/>
    <w:pPr>
      <w:spacing w:after="200" w:line="276" w:lineRule="auto"/>
    </w:pPr>
    <w:rPr>
      <w:sz w:val="22"/>
      <w:szCs w:val="22"/>
      <w:lang w:eastAsia="en-US"/>
    </w:rPr>
  </w:style>
  <w:style w:type="paragraph" w:styleId="1">
    <w:name w:val="heading 1"/>
    <w:basedOn w:val="a"/>
    <w:next w:val="a"/>
    <w:link w:val="1Char"/>
    <w:uiPriority w:val="99"/>
    <w:qFormat/>
    <w:rsid w:val="00E90A7B"/>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9"/>
    <w:qFormat/>
    <w:rsid w:val="00E90A7B"/>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9"/>
    <w:qFormat/>
    <w:rsid w:val="00E90A7B"/>
    <w:pPr>
      <w:keepNext/>
      <w:keepLines/>
      <w:spacing w:before="200" w:after="0"/>
      <w:outlineLvl w:val="2"/>
    </w:pPr>
    <w:rPr>
      <w:rFonts w:ascii="Cambria" w:hAnsi="Cambria"/>
      <w:b/>
      <w:bCs/>
      <w:color w:val="4F81BD"/>
    </w:rPr>
  </w:style>
  <w:style w:type="paragraph" w:styleId="4">
    <w:name w:val="heading 4"/>
    <w:basedOn w:val="a"/>
    <w:next w:val="a"/>
    <w:link w:val="4Char"/>
    <w:uiPriority w:val="99"/>
    <w:qFormat/>
    <w:rsid w:val="00E90A7B"/>
    <w:pPr>
      <w:keepNext/>
      <w:keepLines/>
      <w:spacing w:before="200" w:after="0"/>
      <w:outlineLvl w:val="3"/>
    </w:pPr>
    <w:rPr>
      <w:rFonts w:ascii="Cambria" w:hAnsi="Cambria"/>
      <w:b/>
      <w:bCs/>
      <w:i/>
      <w:iCs/>
      <w:color w:val="4F81BD"/>
    </w:rPr>
  </w:style>
  <w:style w:type="paragraph" w:styleId="5">
    <w:name w:val="heading 5"/>
    <w:basedOn w:val="a"/>
    <w:next w:val="a"/>
    <w:link w:val="5Char"/>
    <w:uiPriority w:val="99"/>
    <w:qFormat/>
    <w:rsid w:val="00E90A7B"/>
    <w:pPr>
      <w:keepNext/>
      <w:keepLines/>
      <w:spacing w:before="200" w:after="0"/>
      <w:outlineLvl w:val="4"/>
    </w:pPr>
    <w:rPr>
      <w:rFonts w:ascii="Cambria" w:hAnsi="Cambria"/>
      <w:color w:val="243F60"/>
    </w:rPr>
  </w:style>
  <w:style w:type="paragraph" w:styleId="6">
    <w:name w:val="heading 6"/>
    <w:basedOn w:val="a"/>
    <w:next w:val="a"/>
    <w:link w:val="6Char"/>
    <w:uiPriority w:val="99"/>
    <w:qFormat/>
    <w:rsid w:val="00E90A7B"/>
    <w:pPr>
      <w:keepNext/>
      <w:keepLines/>
      <w:spacing w:before="200" w:after="0"/>
      <w:outlineLvl w:val="5"/>
    </w:pPr>
    <w:rPr>
      <w:rFonts w:ascii="Cambria" w:hAnsi="Cambria"/>
      <w:i/>
      <w:iCs/>
      <w:color w:val="243F60"/>
    </w:rPr>
  </w:style>
  <w:style w:type="paragraph" w:styleId="7">
    <w:name w:val="heading 7"/>
    <w:basedOn w:val="a"/>
    <w:next w:val="a"/>
    <w:link w:val="7Char"/>
    <w:uiPriority w:val="99"/>
    <w:qFormat/>
    <w:rsid w:val="00E90A7B"/>
    <w:pPr>
      <w:keepNext/>
      <w:keepLines/>
      <w:spacing w:before="200" w:after="0"/>
      <w:outlineLvl w:val="6"/>
    </w:pPr>
    <w:rPr>
      <w:rFonts w:ascii="Cambria" w:hAnsi="Cambria"/>
      <w:i/>
      <w:iCs/>
      <w:color w:val="404040"/>
    </w:rPr>
  </w:style>
  <w:style w:type="paragraph" w:styleId="8">
    <w:name w:val="heading 8"/>
    <w:basedOn w:val="a"/>
    <w:next w:val="a"/>
    <w:link w:val="8Char"/>
    <w:uiPriority w:val="99"/>
    <w:qFormat/>
    <w:rsid w:val="00E90A7B"/>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9"/>
    <w:qFormat/>
    <w:rsid w:val="00E90A7B"/>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90A7B"/>
    <w:rPr>
      <w:rFonts w:ascii="Cambria" w:eastAsia="宋体" w:hAnsi="Cambria" w:cs="Times New Roman"/>
      <w:b/>
      <w:bCs/>
      <w:color w:val="365F91"/>
      <w:sz w:val="28"/>
      <w:szCs w:val="28"/>
    </w:rPr>
  </w:style>
  <w:style w:type="character" w:customStyle="1" w:styleId="2Char">
    <w:name w:val="标题 2 Char"/>
    <w:basedOn w:val="a0"/>
    <w:link w:val="2"/>
    <w:uiPriority w:val="99"/>
    <w:locked/>
    <w:rsid w:val="00E90A7B"/>
    <w:rPr>
      <w:rFonts w:ascii="Cambria" w:eastAsia="宋体" w:hAnsi="Cambria" w:cs="Times New Roman"/>
      <w:b/>
      <w:bCs/>
      <w:color w:val="4F81BD"/>
      <w:sz w:val="26"/>
      <w:szCs w:val="26"/>
    </w:rPr>
  </w:style>
  <w:style w:type="character" w:customStyle="1" w:styleId="3Char">
    <w:name w:val="标题 3 Char"/>
    <w:basedOn w:val="a0"/>
    <w:link w:val="3"/>
    <w:uiPriority w:val="99"/>
    <w:locked/>
    <w:rsid w:val="00E90A7B"/>
    <w:rPr>
      <w:rFonts w:ascii="Cambria" w:eastAsia="宋体" w:hAnsi="Cambria" w:cs="Times New Roman"/>
      <w:b/>
      <w:bCs/>
      <w:color w:val="4F81BD"/>
    </w:rPr>
  </w:style>
  <w:style w:type="character" w:customStyle="1" w:styleId="4Char">
    <w:name w:val="标题 4 Char"/>
    <w:basedOn w:val="a0"/>
    <w:link w:val="4"/>
    <w:uiPriority w:val="99"/>
    <w:locked/>
    <w:rsid w:val="00E90A7B"/>
    <w:rPr>
      <w:rFonts w:ascii="Cambria" w:eastAsia="宋体" w:hAnsi="Cambria" w:cs="Times New Roman"/>
      <w:b/>
      <w:bCs/>
      <w:i/>
      <w:iCs/>
      <w:color w:val="4F81BD"/>
    </w:rPr>
  </w:style>
  <w:style w:type="character" w:customStyle="1" w:styleId="5Char">
    <w:name w:val="标题 5 Char"/>
    <w:basedOn w:val="a0"/>
    <w:link w:val="5"/>
    <w:uiPriority w:val="99"/>
    <w:locked/>
    <w:rsid w:val="00E90A7B"/>
    <w:rPr>
      <w:rFonts w:ascii="Cambria" w:eastAsia="宋体" w:hAnsi="Cambria" w:cs="Times New Roman"/>
      <w:color w:val="243F60"/>
    </w:rPr>
  </w:style>
  <w:style w:type="character" w:customStyle="1" w:styleId="6Char">
    <w:name w:val="标题 6 Char"/>
    <w:basedOn w:val="a0"/>
    <w:link w:val="6"/>
    <w:uiPriority w:val="99"/>
    <w:locked/>
    <w:rsid w:val="00E90A7B"/>
    <w:rPr>
      <w:rFonts w:ascii="Cambria" w:eastAsia="宋体" w:hAnsi="Cambria" w:cs="Times New Roman"/>
      <w:i/>
      <w:iCs/>
      <w:color w:val="243F60"/>
    </w:rPr>
  </w:style>
  <w:style w:type="character" w:customStyle="1" w:styleId="7Char">
    <w:name w:val="标题 7 Char"/>
    <w:basedOn w:val="a0"/>
    <w:link w:val="7"/>
    <w:uiPriority w:val="99"/>
    <w:locked/>
    <w:rsid w:val="00E90A7B"/>
    <w:rPr>
      <w:rFonts w:ascii="Cambria" w:eastAsia="宋体" w:hAnsi="Cambria" w:cs="Times New Roman"/>
      <w:i/>
      <w:iCs/>
      <w:color w:val="404040"/>
    </w:rPr>
  </w:style>
  <w:style w:type="character" w:customStyle="1" w:styleId="8Char">
    <w:name w:val="标题 8 Char"/>
    <w:basedOn w:val="a0"/>
    <w:link w:val="8"/>
    <w:uiPriority w:val="99"/>
    <w:locked/>
    <w:rsid w:val="00E90A7B"/>
    <w:rPr>
      <w:rFonts w:ascii="Cambria" w:eastAsia="宋体" w:hAnsi="Cambria" w:cs="Times New Roman"/>
      <w:color w:val="4F81BD"/>
      <w:sz w:val="20"/>
      <w:szCs w:val="20"/>
    </w:rPr>
  </w:style>
  <w:style w:type="character" w:customStyle="1" w:styleId="9Char">
    <w:name w:val="标题 9 Char"/>
    <w:basedOn w:val="a0"/>
    <w:link w:val="9"/>
    <w:uiPriority w:val="99"/>
    <w:locked/>
    <w:rsid w:val="00E90A7B"/>
    <w:rPr>
      <w:rFonts w:ascii="Cambria" w:eastAsia="宋体" w:hAnsi="Cambria" w:cs="Times New Roman"/>
      <w:i/>
      <w:iCs/>
      <w:color w:val="404040"/>
      <w:sz w:val="20"/>
      <w:szCs w:val="20"/>
    </w:rPr>
  </w:style>
  <w:style w:type="paragraph" w:styleId="a3">
    <w:name w:val="caption"/>
    <w:basedOn w:val="a"/>
    <w:next w:val="a"/>
    <w:uiPriority w:val="99"/>
    <w:qFormat/>
    <w:rsid w:val="00E90A7B"/>
    <w:pPr>
      <w:spacing w:line="240" w:lineRule="auto"/>
    </w:pPr>
    <w:rPr>
      <w:b/>
      <w:bCs/>
      <w:color w:val="4F81BD"/>
      <w:sz w:val="18"/>
      <w:szCs w:val="18"/>
    </w:rPr>
  </w:style>
  <w:style w:type="paragraph" w:styleId="a4">
    <w:name w:val="Title"/>
    <w:basedOn w:val="a"/>
    <w:next w:val="a"/>
    <w:link w:val="Char"/>
    <w:uiPriority w:val="99"/>
    <w:qFormat/>
    <w:rsid w:val="00E90A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标题 Char"/>
    <w:basedOn w:val="a0"/>
    <w:link w:val="a4"/>
    <w:uiPriority w:val="99"/>
    <w:locked/>
    <w:rsid w:val="00E90A7B"/>
    <w:rPr>
      <w:rFonts w:ascii="Cambria" w:eastAsia="宋体" w:hAnsi="Cambria" w:cs="Times New Roman"/>
      <w:color w:val="17365D"/>
      <w:spacing w:val="5"/>
      <w:kern w:val="28"/>
      <w:sz w:val="52"/>
      <w:szCs w:val="52"/>
    </w:rPr>
  </w:style>
  <w:style w:type="paragraph" w:styleId="a5">
    <w:name w:val="Subtitle"/>
    <w:basedOn w:val="a"/>
    <w:next w:val="a"/>
    <w:link w:val="Char0"/>
    <w:uiPriority w:val="99"/>
    <w:qFormat/>
    <w:rsid w:val="00E90A7B"/>
    <w:pPr>
      <w:numPr>
        <w:ilvl w:val="1"/>
      </w:numPr>
    </w:pPr>
    <w:rPr>
      <w:rFonts w:ascii="Cambria" w:hAnsi="Cambria"/>
      <w:i/>
      <w:iCs/>
      <w:color w:val="4F81BD"/>
      <w:spacing w:val="15"/>
      <w:sz w:val="24"/>
      <w:szCs w:val="24"/>
    </w:rPr>
  </w:style>
  <w:style w:type="character" w:customStyle="1" w:styleId="Char0">
    <w:name w:val="副标题 Char"/>
    <w:basedOn w:val="a0"/>
    <w:link w:val="a5"/>
    <w:uiPriority w:val="99"/>
    <w:locked/>
    <w:rsid w:val="00E90A7B"/>
    <w:rPr>
      <w:rFonts w:ascii="Cambria" w:eastAsia="宋体" w:hAnsi="Cambria" w:cs="Times New Roman"/>
      <w:i/>
      <w:iCs/>
      <w:color w:val="4F81BD"/>
      <w:spacing w:val="15"/>
      <w:sz w:val="24"/>
      <w:szCs w:val="24"/>
    </w:rPr>
  </w:style>
  <w:style w:type="character" w:styleId="a6">
    <w:name w:val="Strong"/>
    <w:basedOn w:val="a0"/>
    <w:uiPriority w:val="99"/>
    <w:qFormat/>
    <w:rsid w:val="00E90A7B"/>
    <w:rPr>
      <w:rFonts w:cs="Times New Roman"/>
      <w:b/>
      <w:bCs/>
    </w:rPr>
  </w:style>
  <w:style w:type="character" w:styleId="a7">
    <w:name w:val="Emphasis"/>
    <w:basedOn w:val="a0"/>
    <w:uiPriority w:val="99"/>
    <w:qFormat/>
    <w:rsid w:val="00E90A7B"/>
    <w:rPr>
      <w:rFonts w:cs="Times New Roman"/>
      <w:i/>
      <w:iCs/>
    </w:rPr>
  </w:style>
  <w:style w:type="paragraph" w:styleId="a8">
    <w:name w:val="No Spacing"/>
    <w:uiPriority w:val="99"/>
    <w:qFormat/>
    <w:rsid w:val="00E90A7B"/>
    <w:rPr>
      <w:sz w:val="22"/>
      <w:szCs w:val="22"/>
      <w:lang w:eastAsia="en-US"/>
    </w:rPr>
  </w:style>
  <w:style w:type="paragraph" w:styleId="a9">
    <w:name w:val="List Paragraph"/>
    <w:basedOn w:val="a"/>
    <w:uiPriority w:val="99"/>
    <w:qFormat/>
    <w:rsid w:val="00E90A7B"/>
    <w:pPr>
      <w:ind w:left="720"/>
      <w:contextualSpacing/>
    </w:pPr>
  </w:style>
  <w:style w:type="paragraph" w:styleId="aa">
    <w:name w:val="Quote"/>
    <w:basedOn w:val="a"/>
    <w:next w:val="a"/>
    <w:link w:val="Char1"/>
    <w:uiPriority w:val="99"/>
    <w:qFormat/>
    <w:rsid w:val="00E90A7B"/>
    <w:rPr>
      <w:i/>
      <w:iCs/>
      <w:color w:val="000000"/>
    </w:rPr>
  </w:style>
  <w:style w:type="character" w:customStyle="1" w:styleId="Char1">
    <w:name w:val="引用 Char"/>
    <w:basedOn w:val="a0"/>
    <w:link w:val="aa"/>
    <w:uiPriority w:val="99"/>
    <w:locked/>
    <w:rsid w:val="00E90A7B"/>
    <w:rPr>
      <w:rFonts w:cs="Times New Roman"/>
      <w:i/>
      <w:iCs/>
      <w:color w:val="000000"/>
    </w:rPr>
  </w:style>
  <w:style w:type="paragraph" w:styleId="ab">
    <w:name w:val="Intense Quote"/>
    <w:basedOn w:val="a"/>
    <w:next w:val="a"/>
    <w:link w:val="Char2"/>
    <w:uiPriority w:val="99"/>
    <w:qFormat/>
    <w:rsid w:val="00E90A7B"/>
    <w:pPr>
      <w:pBdr>
        <w:bottom w:val="single" w:sz="4" w:space="4" w:color="4F81BD"/>
      </w:pBdr>
      <w:spacing w:before="200" w:after="280"/>
      <w:ind w:left="936" w:right="936"/>
    </w:pPr>
    <w:rPr>
      <w:b/>
      <w:bCs/>
      <w:i/>
      <w:iCs/>
      <w:color w:val="4F81BD"/>
    </w:rPr>
  </w:style>
  <w:style w:type="character" w:customStyle="1" w:styleId="Char2">
    <w:name w:val="明显引用 Char"/>
    <w:basedOn w:val="a0"/>
    <w:link w:val="ab"/>
    <w:uiPriority w:val="99"/>
    <w:locked/>
    <w:rsid w:val="00E90A7B"/>
    <w:rPr>
      <w:rFonts w:cs="Times New Roman"/>
      <w:b/>
      <w:bCs/>
      <w:i/>
      <w:iCs/>
      <w:color w:val="4F81BD"/>
    </w:rPr>
  </w:style>
  <w:style w:type="character" w:styleId="ac">
    <w:name w:val="Subtle Emphasis"/>
    <w:basedOn w:val="a0"/>
    <w:uiPriority w:val="99"/>
    <w:qFormat/>
    <w:rsid w:val="00E90A7B"/>
    <w:rPr>
      <w:rFonts w:cs="Times New Roman"/>
      <w:i/>
      <w:iCs/>
      <w:color w:val="808080"/>
    </w:rPr>
  </w:style>
  <w:style w:type="character" w:styleId="ad">
    <w:name w:val="Intense Emphasis"/>
    <w:basedOn w:val="a0"/>
    <w:uiPriority w:val="99"/>
    <w:qFormat/>
    <w:rsid w:val="00E90A7B"/>
    <w:rPr>
      <w:rFonts w:cs="Times New Roman"/>
      <w:b/>
      <w:bCs/>
      <w:i/>
      <w:iCs/>
      <w:color w:val="4F81BD"/>
    </w:rPr>
  </w:style>
  <w:style w:type="character" w:styleId="ae">
    <w:name w:val="Subtle Reference"/>
    <w:basedOn w:val="a0"/>
    <w:uiPriority w:val="99"/>
    <w:qFormat/>
    <w:rsid w:val="00E90A7B"/>
    <w:rPr>
      <w:rFonts w:cs="Times New Roman"/>
      <w:smallCaps/>
      <w:color w:val="C0504D"/>
      <w:u w:val="single"/>
    </w:rPr>
  </w:style>
  <w:style w:type="character" w:styleId="af">
    <w:name w:val="Intense Reference"/>
    <w:basedOn w:val="a0"/>
    <w:uiPriority w:val="99"/>
    <w:qFormat/>
    <w:rsid w:val="00E90A7B"/>
    <w:rPr>
      <w:rFonts w:cs="Times New Roman"/>
      <w:b/>
      <w:bCs/>
      <w:smallCaps/>
      <w:color w:val="C0504D"/>
      <w:spacing w:val="5"/>
      <w:u w:val="single"/>
    </w:rPr>
  </w:style>
  <w:style w:type="character" w:styleId="af0">
    <w:name w:val="Book Title"/>
    <w:basedOn w:val="a0"/>
    <w:uiPriority w:val="99"/>
    <w:qFormat/>
    <w:rsid w:val="00E90A7B"/>
    <w:rPr>
      <w:rFonts w:cs="Times New Roman"/>
      <w:b/>
      <w:bCs/>
      <w:smallCaps/>
      <w:spacing w:val="5"/>
    </w:rPr>
  </w:style>
  <w:style w:type="paragraph" w:styleId="TOC">
    <w:name w:val="TOC Heading"/>
    <w:basedOn w:val="1"/>
    <w:next w:val="a"/>
    <w:uiPriority w:val="99"/>
    <w:qFormat/>
    <w:rsid w:val="00E90A7B"/>
    <w:pPr>
      <w:outlineLvl w:val="9"/>
    </w:pPr>
  </w:style>
  <w:style w:type="paragraph" w:styleId="af1">
    <w:name w:val="header"/>
    <w:basedOn w:val="a"/>
    <w:link w:val="Char3"/>
    <w:uiPriority w:val="99"/>
    <w:semiHidden/>
    <w:rsid w:val="007029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locked/>
    <w:rsid w:val="007029AF"/>
    <w:rPr>
      <w:rFonts w:cs="Times New Roman"/>
      <w:sz w:val="18"/>
      <w:szCs w:val="18"/>
    </w:rPr>
  </w:style>
  <w:style w:type="paragraph" w:styleId="af2">
    <w:name w:val="footer"/>
    <w:basedOn w:val="a"/>
    <w:link w:val="Char4"/>
    <w:uiPriority w:val="99"/>
    <w:rsid w:val="007029AF"/>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locked/>
    <w:rsid w:val="007029AF"/>
    <w:rPr>
      <w:rFonts w:cs="Times New Roman"/>
      <w:sz w:val="18"/>
      <w:szCs w:val="18"/>
    </w:rPr>
  </w:style>
  <w:style w:type="paragraph" w:styleId="af3">
    <w:name w:val="Date"/>
    <w:basedOn w:val="a"/>
    <w:next w:val="a"/>
    <w:link w:val="Char5"/>
    <w:uiPriority w:val="99"/>
    <w:semiHidden/>
    <w:rsid w:val="00403D2B"/>
    <w:pPr>
      <w:ind w:leftChars="2500" w:left="100"/>
    </w:pPr>
  </w:style>
  <w:style w:type="character" w:customStyle="1" w:styleId="Char5">
    <w:name w:val="日期 Char"/>
    <w:basedOn w:val="a0"/>
    <w:link w:val="af3"/>
    <w:uiPriority w:val="99"/>
    <w:semiHidden/>
    <w:locked/>
    <w:rsid w:val="00403D2B"/>
    <w:rPr>
      <w:rFonts w:cs="Times New Roman"/>
    </w:rPr>
  </w:style>
  <w:style w:type="paragraph" w:styleId="af4">
    <w:name w:val="Normal (Web)"/>
    <w:basedOn w:val="a"/>
    <w:uiPriority w:val="99"/>
    <w:rsid w:val="000C7F0C"/>
    <w:pPr>
      <w:spacing w:before="100" w:beforeAutospacing="1" w:after="100" w:afterAutospacing="1" w:line="240" w:lineRule="auto"/>
    </w:pPr>
    <w:rPr>
      <w:rFonts w:ascii="宋体" w:hAnsi="宋体" w:cs="宋体"/>
      <w:sz w:val="24"/>
      <w:szCs w:val="24"/>
      <w:lang w:eastAsia="zh-CN"/>
    </w:rPr>
  </w:style>
  <w:style w:type="paragraph" w:styleId="af5">
    <w:name w:val="Balloon Text"/>
    <w:basedOn w:val="a"/>
    <w:link w:val="Char6"/>
    <w:uiPriority w:val="99"/>
    <w:semiHidden/>
    <w:unhideWhenUsed/>
    <w:rsid w:val="00872D7F"/>
    <w:pPr>
      <w:spacing w:after="0" w:line="240" w:lineRule="auto"/>
    </w:pPr>
    <w:rPr>
      <w:sz w:val="18"/>
      <w:szCs w:val="18"/>
    </w:rPr>
  </w:style>
  <w:style w:type="character" w:customStyle="1" w:styleId="Char6">
    <w:name w:val="批注框文本 Char"/>
    <w:basedOn w:val="a0"/>
    <w:link w:val="af5"/>
    <w:uiPriority w:val="99"/>
    <w:semiHidden/>
    <w:rsid w:val="00872D7F"/>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219022250">
      <w:marLeft w:val="0"/>
      <w:marRight w:val="0"/>
      <w:marTop w:val="0"/>
      <w:marBottom w:val="0"/>
      <w:divBdr>
        <w:top w:val="none" w:sz="0" w:space="0" w:color="auto"/>
        <w:left w:val="none" w:sz="0" w:space="0" w:color="auto"/>
        <w:bottom w:val="none" w:sz="0" w:space="0" w:color="auto"/>
        <w:right w:val="none" w:sz="0" w:space="0" w:color="auto"/>
      </w:divBdr>
      <w:divsChild>
        <w:div w:id="219022238">
          <w:marLeft w:val="0"/>
          <w:marRight w:val="0"/>
          <w:marTop w:val="0"/>
          <w:marBottom w:val="0"/>
          <w:divBdr>
            <w:top w:val="none" w:sz="0" w:space="0" w:color="auto"/>
            <w:left w:val="none" w:sz="0" w:space="0" w:color="auto"/>
            <w:bottom w:val="none" w:sz="0" w:space="0" w:color="auto"/>
            <w:right w:val="none" w:sz="0" w:space="0" w:color="auto"/>
          </w:divBdr>
        </w:div>
        <w:div w:id="219022239">
          <w:marLeft w:val="0"/>
          <w:marRight w:val="0"/>
          <w:marTop w:val="0"/>
          <w:marBottom w:val="0"/>
          <w:divBdr>
            <w:top w:val="none" w:sz="0" w:space="0" w:color="auto"/>
            <w:left w:val="none" w:sz="0" w:space="0" w:color="auto"/>
            <w:bottom w:val="none" w:sz="0" w:space="0" w:color="auto"/>
            <w:right w:val="none" w:sz="0" w:space="0" w:color="auto"/>
          </w:divBdr>
        </w:div>
        <w:div w:id="219022240">
          <w:marLeft w:val="0"/>
          <w:marRight w:val="0"/>
          <w:marTop w:val="0"/>
          <w:marBottom w:val="0"/>
          <w:divBdr>
            <w:top w:val="none" w:sz="0" w:space="0" w:color="auto"/>
            <w:left w:val="none" w:sz="0" w:space="0" w:color="auto"/>
            <w:bottom w:val="none" w:sz="0" w:space="0" w:color="auto"/>
            <w:right w:val="none" w:sz="0" w:space="0" w:color="auto"/>
          </w:divBdr>
        </w:div>
        <w:div w:id="219022241">
          <w:marLeft w:val="0"/>
          <w:marRight w:val="0"/>
          <w:marTop w:val="0"/>
          <w:marBottom w:val="0"/>
          <w:divBdr>
            <w:top w:val="none" w:sz="0" w:space="0" w:color="auto"/>
            <w:left w:val="none" w:sz="0" w:space="0" w:color="auto"/>
            <w:bottom w:val="none" w:sz="0" w:space="0" w:color="auto"/>
            <w:right w:val="none" w:sz="0" w:space="0" w:color="auto"/>
          </w:divBdr>
        </w:div>
        <w:div w:id="219022242">
          <w:marLeft w:val="0"/>
          <w:marRight w:val="0"/>
          <w:marTop w:val="0"/>
          <w:marBottom w:val="0"/>
          <w:divBdr>
            <w:top w:val="none" w:sz="0" w:space="0" w:color="auto"/>
            <w:left w:val="none" w:sz="0" w:space="0" w:color="auto"/>
            <w:bottom w:val="none" w:sz="0" w:space="0" w:color="auto"/>
            <w:right w:val="none" w:sz="0" w:space="0" w:color="auto"/>
          </w:divBdr>
        </w:div>
        <w:div w:id="219022243">
          <w:marLeft w:val="0"/>
          <w:marRight w:val="0"/>
          <w:marTop w:val="0"/>
          <w:marBottom w:val="0"/>
          <w:divBdr>
            <w:top w:val="none" w:sz="0" w:space="0" w:color="auto"/>
            <w:left w:val="none" w:sz="0" w:space="0" w:color="auto"/>
            <w:bottom w:val="none" w:sz="0" w:space="0" w:color="auto"/>
            <w:right w:val="none" w:sz="0" w:space="0" w:color="auto"/>
          </w:divBdr>
        </w:div>
        <w:div w:id="219022244">
          <w:marLeft w:val="0"/>
          <w:marRight w:val="0"/>
          <w:marTop w:val="0"/>
          <w:marBottom w:val="0"/>
          <w:divBdr>
            <w:top w:val="none" w:sz="0" w:space="0" w:color="auto"/>
            <w:left w:val="none" w:sz="0" w:space="0" w:color="auto"/>
            <w:bottom w:val="none" w:sz="0" w:space="0" w:color="auto"/>
            <w:right w:val="none" w:sz="0" w:space="0" w:color="auto"/>
          </w:divBdr>
        </w:div>
        <w:div w:id="219022245">
          <w:marLeft w:val="0"/>
          <w:marRight w:val="0"/>
          <w:marTop w:val="0"/>
          <w:marBottom w:val="0"/>
          <w:divBdr>
            <w:top w:val="none" w:sz="0" w:space="0" w:color="auto"/>
            <w:left w:val="none" w:sz="0" w:space="0" w:color="auto"/>
            <w:bottom w:val="none" w:sz="0" w:space="0" w:color="auto"/>
            <w:right w:val="none" w:sz="0" w:space="0" w:color="auto"/>
          </w:divBdr>
        </w:div>
        <w:div w:id="219022246">
          <w:marLeft w:val="0"/>
          <w:marRight w:val="0"/>
          <w:marTop w:val="0"/>
          <w:marBottom w:val="0"/>
          <w:divBdr>
            <w:top w:val="none" w:sz="0" w:space="0" w:color="auto"/>
            <w:left w:val="none" w:sz="0" w:space="0" w:color="auto"/>
            <w:bottom w:val="none" w:sz="0" w:space="0" w:color="auto"/>
            <w:right w:val="none" w:sz="0" w:space="0" w:color="auto"/>
          </w:divBdr>
        </w:div>
        <w:div w:id="219022247">
          <w:marLeft w:val="0"/>
          <w:marRight w:val="0"/>
          <w:marTop w:val="0"/>
          <w:marBottom w:val="0"/>
          <w:divBdr>
            <w:top w:val="none" w:sz="0" w:space="0" w:color="auto"/>
            <w:left w:val="none" w:sz="0" w:space="0" w:color="auto"/>
            <w:bottom w:val="none" w:sz="0" w:space="0" w:color="auto"/>
            <w:right w:val="none" w:sz="0" w:space="0" w:color="auto"/>
          </w:divBdr>
        </w:div>
        <w:div w:id="219022248">
          <w:marLeft w:val="0"/>
          <w:marRight w:val="0"/>
          <w:marTop w:val="0"/>
          <w:marBottom w:val="0"/>
          <w:divBdr>
            <w:top w:val="none" w:sz="0" w:space="0" w:color="auto"/>
            <w:left w:val="none" w:sz="0" w:space="0" w:color="auto"/>
            <w:bottom w:val="none" w:sz="0" w:space="0" w:color="auto"/>
            <w:right w:val="none" w:sz="0" w:space="0" w:color="auto"/>
          </w:divBdr>
        </w:div>
        <w:div w:id="219022249">
          <w:marLeft w:val="0"/>
          <w:marRight w:val="0"/>
          <w:marTop w:val="0"/>
          <w:marBottom w:val="0"/>
          <w:divBdr>
            <w:top w:val="none" w:sz="0" w:space="0" w:color="auto"/>
            <w:left w:val="none" w:sz="0" w:space="0" w:color="auto"/>
            <w:bottom w:val="none" w:sz="0" w:space="0" w:color="auto"/>
            <w:right w:val="none" w:sz="0" w:space="0" w:color="auto"/>
          </w:divBdr>
        </w:div>
        <w:div w:id="219022251">
          <w:marLeft w:val="0"/>
          <w:marRight w:val="0"/>
          <w:marTop w:val="0"/>
          <w:marBottom w:val="0"/>
          <w:divBdr>
            <w:top w:val="none" w:sz="0" w:space="0" w:color="auto"/>
            <w:left w:val="none" w:sz="0" w:space="0" w:color="auto"/>
            <w:bottom w:val="none" w:sz="0" w:space="0" w:color="auto"/>
            <w:right w:val="none" w:sz="0" w:space="0" w:color="auto"/>
          </w:divBdr>
        </w:div>
        <w:div w:id="219022253">
          <w:marLeft w:val="0"/>
          <w:marRight w:val="0"/>
          <w:marTop w:val="0"/>
          <w:marBottom w:val="0"/>
          <w:divBdr>
            <w:top w:val="none" w:sz="0" w:space="0" w:color="auto"/>
            <w:left w:val="none" w:sz="0" w:space="0" w:color="auto"/>
            <w:bottom w:val="none" w:sz="0" w:space="0" w:color="auto"/>
            <w:right w:val="none" w:sz="0" w:space="0" w:color="auto"/>
          </w:divBdr>
        </w:div>
        <w:div w:id="219022254">
          <w:marLeft w:val="0"/>
          <w:marRight w:val="0"/>
          <w:marTop w:val="0"/>
          <w:marBottom w:val="0"/>
          <w:divBdr>
            <w:top w:val="none" w:sz="0" w:space="0" w:color="auto"/>
            <w:left w:val="none" w:sz="0" w:space="0" w:color="auto"/>
            <w:bottom w:val="none" w:sz="0" w:space="0" w:color="auto"/>
            <w:right w:val="none" w:sz="0" w:space="0" w:color="auto"/>
          </w:divBdr>
        </w:div>
        <w:div w:id="219022255">
          <w:marLeft w:val="0"/>
          <w:marRight w:val="0"/>
          <w:marTop w:val="0"/>
          <w:marBottom w:val="0"/>
          <w:divBdr>
            <w:top w:val="none" w:sz="0" w:space="0" w:color="auto"/>
            <w:left w:val="none" w:sz="0" w:space="0" w:color="auto"/>
            <w:bottom w:val="none" w:sz="0" w:space="0" w:color="auto"/>
            <w:right w:val="none" w:sz="0" w:space="0" w:color="auto"/>
          </w:divBdr>
        </w:div>
        <w:div w:id="219022256">
          <w:marLeft w:val="0"/>
          <w:marRight w:val="0"/>
          <w:marTop w:val="0"/>
          <w:marBottom w:val="0"/>
          <w:divBdr>
            <w:top w:val="none" w:sz="0" w:space="0" w:color="auto"/>
            <w:left w:val="none" w:sz="0" w:space="0" w:color="auto"/>
            <w:bottom w:val="none" w:sz="0" w:space="0" w:color="auto"/>
            <w:right w:val="none" w:sz="0" w:space="0" w:color="auto"/>
          </w:divBdr>
        </w:div>
        <w:div w:id="219022257">
          <w:marLeft w:val="0"/>
          <w:marRight w:val="0"/>
          <w:marTop w:val="0"/>
          <w:marBottom w:val="0"/>
          <w:divBdr>
            <w:top w:val="none" w:sz="0" w:space="0" w:color="auto"/>
            <w:left w:val="none" w:sz="0" w:space="0" w:color="auto"/>
            <w:bottom w:val="none" w:sz="0" w:space="0" w:color="auto"/>
            <w:right w:val="none" w:sz="0" w:space="0" w:color="auto"/>
          </w:divBdr>
        </w:div>
        <w:div w:id="219022258">
          <w:marLeft w:val="0"/>
          <w:marRight w:val="0"/>
          <w:marTop w:val="0"/>
          <w:marBottom w:val="0"/>
          <w:divBdr>
            <w:top w:val="none" w:sz="0" w:space="0" w:color="auto"/>
            <w:left w:val="none" w:sz="0" w:space="0" w:color="auto"/>
            <w:bottom w:val="none" w:sz="0" w:space="0" w:color="auto"/>
            <w:right w:val="none" w:sz="0" w:space="0" w:color="auto"/>
          </w:divBdr>
        </w:div>
        <w:div w:id="219022259">
          <w:marLeft w:val="0"/>
          <w:marRight w:val="0"/>
          <w:marTop w:val="0"/>
          <w:marBottom w:val="0"/>
          <w:divBdr>
            <w:top w:val="none" w:sz="0" w:space="0" w:color="auto"/>
            <w:left w:val="none" w:sz="0" w:space="0" w:color="auto"/>
            <w:bottom w:val="none" w:sz="0" w:space="0" w:color="auto"/>
            <w:right w:val="none" w:sz="0" w:space="0" w:color="auto"/>
          </w:divBdr>
        </w:div>
        <w:div w:id="219022260">
          <w:marLeft w:val="0"/>
          <w:marRight w:val="0"/>
          <w:marTop w:val="0"/>
          <w:marBottom w:val="0"/>
          <w:divBdr>
            <w:top w:val="none" w:sz="0" w:space="0" w:color="auto"/>
            <w:left w:val="none" w:sz="0" w:space="0" w:color="auto"/>
            <w:bottom w:val="none" w:sz="0" w:space="0" w:color="auto"/>
            <w:right w:val="none" w:sz="0" w:space="0" w:color="auto"/>
          </w:divBdr>
        </w:div>
        <w:div w:id="219022261">
          <w:marLeft w:val="0"/>
          <w:marRight w:val="0"/>
          <w:marTop w:val="0"/>
          <w:marBottom w:val="0"/>
          <w:divBdr>
            <w:top w:val="none" w:sz="0" w:space="0" w:color="auto"/>
            <w:left w:val="none" w:sz="0" w:space="0" w:color="auto"/>
            <w:bottom w:val="none" w:sz="0" w:space="0" w:color="auto"/>
            <w:right w:val="none" w:sz="0" w:space="0" w:color="auto"/>
          </w:divBdr>
        </w:div>
        <w:div w:id="219022262">
          <w:marLeft w:val="0"/>
          <w:marRight w:val="0"/>
          <w:marTop w:val="0"/>
          <w:marBottom w:val="0"/>
          <w:divBdr>
            <w:top w:val="none" w:sz="0" w:space="0" w:color="auto"/>
            <w:left w:val="none" w:sz="0" w:space="0" w:color="auto"/>
            <w:bottom w:val="none" w:sz="0" w:space="0" w:color="auto"/>
            <w:right w:val="none" w:sz="0" w:space="0" w:color="auto"/>
          </w:divBdr>
        </w:div>
        <w:div w:id="219022263">
          <w:marLeft w:val="0"/>
          <w:marRight w:val="0"/>
          <w:marTop w:val="0"/>
          <w:marBottom w:val="0"/>
          <w:divBdr>
            <w:top w:val="none" w:sz="0" w:space="0" w:color="auto"/>
            <w:left w:val="none" w:sz="0" w:space="0" w:color="auto"/>
            <w:bottom w:val="none" w:sz="0" w:space="0" w:color="auto"/>
            <w:right w:val="none" w:sz="0" w:space="0" w:color="auto"/>
          </w:divBdr>
        </w:div>
        <w:div w:id="219022264">
          <w:marLeft w:val="0"/>
          <w:marRight w:val="0"/>
          <w:marTop w:val="0"/>
          <w:marBottom w:val="0"/>
          <w:divBdr>
            <w:top w:val="none" w:sz="0" w:space="0" w:color="auto"/>
            <w:left w:val="none" w:sz="0" w:space="0" w:color="auto"/>
            <w:bottom w:val="none" w:sz="0" w:space="0" w:color="auto"/>
            <w:right w:val="none" w:sz="0" w:space="0" w:color="auto"/>
          </w:divBdr>
        </w:div>
        <w:div w:id="219022265">
          <w:marLeft w:val="0"/>
          <w:marRight w:val="0"/>
          <w:marTop w:val="0"/>
          <w:marBottom w:val="0"/>
          <w:divBdr>
            <w:top w:val="none" w:sz="0" w:space="0" w:color="auto"/>
            <w:left w:val="none" w:sz="0" w:space="0" w:color="auto"/>
            <w:bottom w:val="none" w:sz="0" w:space="0" w:color="auto"/>
            <w:right w:val="none" w:sz="0" w:space="0" w:color="auto"/>
          </w:divBdr>
        </w:div>
        <w:div w:id="219022266">
          <w:marLeft w:val="0"/>
          <w:marRight w:val="0"/>
          <w:marTop w:val="0"/>
          <w:marBottom w:val="0"/>
          <w:divBdr>
            <w:top w:val="none" w:sz="0" w:space="0" w:color="auto"/>
            <w:left w:val="none" w:sz="0" w:space="0" w:color="auto"/>
            <w:bottom w:val="none" w:sz="0" w:space="0" w:color="auto"/>
            <w:right w:val="none" w:sz="0" w:space="0" w:color="auto"/>
          </w:divBdr>
        </w:div>
        <w:div w:id="219022267">
          <w:marLeft w:val="0"/>
          <w:marRight w:val="0"/>
          <w:marTop w:val="0"/>
          <w:marBottom w:val="0"/>
          <w:divBdr>
            <w:top w:val="none" w:sz="0" w:space="0" w:color="auto"/>
            <w:left w:val="none" w:sz="0" w:space="0" w:color="auto"/>
            <w:bottom w:val="none" w:sz="0" w:space="0" w:color="auto"/>
            <w:right w:val="none" w:sz="0" w:space="0" w:color="auto"/>
          </w:divBdr>
        </w:div>
        <w:div w:id="219022268">
          <w:marLeft w:val="0"/>
          <w:marRight w:val="0"/>
          <w:marTop w:val="0"/>
          <w:marBottom w:val="0"/>
          <w:divBdr>
            <w:top w:val="none" w:sz="0" w:space="0" w:color="auto"/>
            <w:left w:val="none" w:sz="0" w:space="0" w:color="auto"/>
            <w:bottom w:val="none" w:sz="0" w:space="0" w:color="auto"/>
            <w:right w:val="none" w:sz="0" w:space="0" w:color="auto"/>
          </w:divBdr>
        </w:div>
        <w:div w:id="219022269">
          <w:marLeft w:val="0"/>
          <w:marRight w:val="0"/>
          <w:marTop w:val="0"/>
          <w:marBottom w:val="0"/>
          <w:divBdr>
            <w:top w:val="none" w:sz="0" w:space="0" w:color="auto"/>
            <w:left w:val="none" w:sz="0" w:space="0" w:color="auto"/>
            <w:bottom w:val="none" w:sz="0" w:space="0" w:color="auto"/>
            <w:right w:val="none" w:sz="0" w:space="0" w:color="auto"/>
          </w:divBdr>
        </w:div>
        <w:div w:id="219022270">
          <w:marLeft w:val="0"/>
          <w:marRight w:val="0"/>
          <w:marTop w:val="0"/>
          <w:marBottom w:val="0"/>
          <w:divBdr>
            <w:top w:val="none" w:sz="0" w:space="0" w:color="auto"/>
            <w:left w:val="none" w:sz="0" w:space="0" w:color="auto"/>
            <w:bottom w:val="none" w:sz="0" w:space="0" w:color="auto"/>
            <w:right w:val="none" w:sz="0" w:space="0" w:color="auto"/>
          </w:divBdr>
        </w:div>
        <w:div w:id="219022271">
          <w:marLeft w:val="0"/>
          <w:marRight w:val="0"/>
          <w:marTop w:val="0"/>
          <w:marBottom w:val="0"/>
          <w:divBdr>
            <w:top w:val="none" w:sz="0" w:space="0" w:color="auto"/>
            <w:left w:val="none" w:sz="0" w:space="0" w:color="auto"/>
            <w:bottom w:val="none" w:sz="0" w:space="0" w:color="auto"/>
            <w:right w:val="none" w:sz="0" w:space="0" w:color="auto"/>
          </w:divBdr>
        </w:div>
        <w:div w:id="219022272">
          <w:marLeft w:val="0"/>
          <w:marRight w:val="0"/>
          <w:marTop w:val="0"/>
          <w:marBottom w:val="0"/>
          <w:divBdr>
            <w:top w:val="none" w:sz="0" w:space="0" w:color="auto"/>
            <w:left w:val="none" w:sz="0" w:space="0" w:color="auto"/>
            <w:bottom w:val="none" w:sz="0" w:space="0" w:color="auto"/>
            <w:right w:val="none" w:sz="0" w:space="0" w:color="auto"/>
          </w:divBdr>
        </w:div>
        <w:div w:id="219022273">
          <w:marLeft w:val="0"/>
          <w:marRight w:val="0"/>
          <w:marTop w:val="0"/>
          <w:marBottom w:val="0"/>
          <w:divBdr>
            <w:top w:val="none" w:sz="0" w:space="0" w:color="auto"/>
            <w:left w:val="none" w:sz="0" w:space="0" w:color="auto"/>
            <w:bottom w:val="none" w:sz="0" w:space="0" w:color="auto"/>
            <w:right w:val="none" w:sz="0" w:space="0" w:color="auto"/>
          </w:divBdr>
        </w:div>
        <w:div w:id="219022274">
          <w:marLeft w:val="0"/>
          <w:marRight w:val="0"/>
          <w:marTop w:val="0"/>
          <w:marBottom w:val="0"/>
          <w:divBdr>
            <w:top w:val="none" w:sz="0" w:space="0" w:color="auto"/>
            <w:left w:val="none" w:sz="0" w:space="0" w:color="auto"/>
            <w:bottom w:val="none" w:sz="0" w:space="0" w:color="auto"/>
            <w:right w:val="none" w:sz="0" w:space="0" w:color="auto"/>
          </w:divBdr>
        </w:div>
        <w:div w:id="219022275">
          <w:marLeft w:val="0"/>
          <w:marRight w:val="0"/>
          <w:marTop w:val="0"/>
          <w:marBottom w:val="0"/>
          <w:divBdr>
            <w:top w:val="none" w:sz="0" w:space="0" w:color="auto"/>
            <w:left w:val="none" w:sz="0" w:space="0" w:color="auto"/>
            <w:bottom w:val="none" w:sz="0" w:space="0" w:color="auto"/>
            <w:right w:val="none" w:sz="0" w:space="0" w:color="auto"/>
          </w:divBdr>
        </w:div>
        <w:div w:id="219022276">
          <w:marLeft w:val="0"/>
          <w:marRight w:val="0"/>
          <w:marTop w:val="0"/>
          <w:marBottom w:val="0"/>
          <w:divBdr>
            <w:top w:val="none" w:sz="0" w:space="0" w:color="auto"/>
            <w:left w:val="none" w:sz="0" w:space="0" w:color="auto"/>
            <w:bottom w:val="none" w:sz="0" w:space="0" w:color="auto"/>
            <w:right w:val="none" w:sz="0" w:space="0" w:color="auto"/>
          </w:divBdr>
        </w:div>
        <w:div w:id="219022277">
          <w:marLeft w:val="0"/>
          <w:marRight w:val="0"/>
          <w:marTop w:val="0"/>
          <w:marBottom w:val="0"/>
          <w:divBdr>
            <w:top w:val="none" w:sz="0" w:space="0" w:color="auto"/>
            <w:left w:val="none" w:sz="0" w:space="0" w:color="auto"/>
            <w:bottom w:val="none" w:sz="0" w:space="0" w:color="auto"/>
            <w:right w:val="none" w:sz="0" w:space="0" w:color="auto"/>
          </w:divBdr>
        </w:div>
        <w:div w:id="219022278">
          <w:marLeft w:val="0"/>
          <w:marRight w:val="0"/>
          <w:marTop w:val="0"/>
          <w:marBottom w:val="0"/>
          <w:divBdr>
            <w:top w:val="none" w:sz="0" w:space="0" w:color="auto"/>
            <w:left w:val="none" w:sz="0" w:space="0" w:color="auto"/>
            <w:bottom w:val="none" w:sz="0" w:space="0" w:color="auto"/>
            <w:right w:val="none" w:sz="0" w:space="0" w:color="auto"/>
          </w:divBdr>
        </w:div>
      </w:divsChild>
    </w:div>
    <w:div w:id="219022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1194</Words>
  <Characters>6809</Characters>
  <Application>Microsoft Office Word</Application>
  <DocSecurity>0</DocSecurity>
  <Lines>56</Lines>
  <Paragraphs>15</Paragraphs>
  <ScaleCrop>false</ScaleCrop>
  <Company>Microsoft</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雨林木风</cp:lastModifiedBy>
  <cp:revision>21</cp:revision>
  <cp:lastPrinted>2016-06-02T00:12:00Z</cp:lastPrinted>
  <dcterms:created xsi:type="dcterms:W3CDTF">2016-03-29T01:25:00Z</dcterms:created>
  <dcterms:modified xsi:type="dcterms:W3CDTF">2016-06-02T00:27:00Z</dcterms:modified>
</cp:coreProperties>
</file>